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7421D9CE" w:rsidR="00302EF4" w:rsidRPr="00446F9D" w:rsidRDefault="00302EF4" w:rsidP="00302EF4">
      <w:pPr>
        <w:pStyle w:val="Header"/>
        <w:tabs>
          <w:tab w:val="clear" w:pos="4536"/>
        </w:tabs>
        <w:rPr>
          <w:i/>
        </w:rPr>
      </w:pPr>
      <w:r w:rsidRPr="00446F9D">
        <w:t xml:space="preserve">TSG-RAN WG1 </w:t>
      </w:r>
      <w:r>
        <w:t>#9</w:t>
      </w:r>
      <w:r w:rsidR="00B477C3">
        <w:t>6</w:t>
      </w:r>
      <w:r w:rsidR="000C19A8">
        <w:t>bis</w:t>
      </w:r>
      <w:r w:rsidRPr="00446F9D">
        <w:tab/>
      </w:r>
      <w:r w:rsidR="001C36F0" w:rsidRPr="001C36F0">
        <w:t>R1-190</w:t>
      </w:r>
      <w:r w:rsidR="00D46FD3">
        <w:t>5730</w:t>
      </w:r>
      <w:bookmarkStart w:id="0" w:name="_GoBack"/>
      <w:bookmarkEnd w:id="0"/>
    </w:p>
    <w:p w14:paraId="042E6DC4" w14:textId="782B0AF4" w:rsidR="00302EF4" w:rsidRPr="000833FA" w:rsidRDefault="00844C41" w:rsidP="00302EF4">
      <w:pPr>
        <w:pStyle w:val="Header"/>
        <w:rPr>
          <w:color w:val="000000"/>
        </w:rPr>
      </w:pPr>
      <w:r w:rsidRPr="00844C41">
        <w:t>Xian, China, April 8 – 12,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10BB3A54" w:rsidR="00F618ED" w:rsidRPr="007A0766" w:rsidRDefault="00F618ED" w:rsidP="00F618ED">
      <w:pPr>
        <w:pStyle w:val="Header"/>
        <w:tabs>
          <w:tab w:val="clear" w:pos="4536"/>
          <w:tab w:val="left" w:pos="1800"/>
        </w:tabs>
      </w:pPr>
      <w:r w:rsidRPr="007A0766">
        <w:t>Title:</w:t>
      </w:r>
      <w:bookmarkStart w:id="1" w:name="Title"/>
      <w:bookmarkEnd w:id="1"/>
      <w:r w:rsidRPr="007A0766">
        <w:tab/>
      </w:r>
      <w:bookmarkStart w:id="2" w:name="_Hlk5195433"/>
      <w:r w:rsidR="000C19A8">
        <w:t xml:space="preserve">Summary of draft CRs </w:t>
      </w:r>
      <w:r w:rsidR="00FD4307">
        <w:t>on</w:t>
      </w:r>
      <w:r w:rsidR="000C19A8">
        <w:t xml:space="preserve"> resource allocation</w:t>
      </w:r>
      <w:bookmarkEnd w:id="2"/>
      <w:r w:rsidR="00FB61BC">
        <w:t xml:space="preserve"> (v</w:t>
      </w:r>
      <w:r w:rsidR="007E7299">
        <w:t>4</w:t>
      </w:r>
      <w:r w:rsidR="00FB61BC">
        <w:t>)</w:t>
      </w:r>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580BF82A" w:rsidR="004E18DE" w:rsidRDefault="00A876B9" w:rsidP="004E18DE">
      <w:pPr>
        <w:pStyle w:val="BodyText"/>
      </w:pPr>
      <w:r>
        <w:t>This document</w:t>
      </w:r>
      <w:r w:rsidR="004E18DE">
        <w:t xml:space="preserve"> summarizes draft CRs related to resource allocation and submitted under 7.1.3.</w:t>
      </w:r>
    </w:p>
    <w:p w14:paraId="7D366396" w14:textId="18B4317B" w:rsidR="003F375C" w:rsidRDefault="003F375C" w:rsidP="003F375C">
      <w:pPr>
        <w:pStyle w:val="Heading1"/>
      </w:pPr>
      <w:r>
        <w:t xml:space="preserve">Maximum modulation order </w:t>
      </w:r>
    </w:p>
    <w:p w14:paraId="45AA67C1" w14:textId="574CAA64" w:rsidR="002B6A0E" w:rsidRPr="003F375C" w:rsidRDefault="003F375C" w:rsidP="003F375C">
      <w:pPr>
        <w:pStyle w:val="BodyText"/>
      </w:pPr>
      <w:r w:rsidRPr="003F375C">
        <w:t xml:space="preserve">LRBM calculation requires maximum modulation order value for DL-SCH and UL-SCH. The specification </w:t>
      </w:r>
      <w:r w:rsidR="002B6A0E">
        <w:t>might be</w:t>
      </w:r>
      <w:r w:rsidRPr="003F375C">
        <w:t xml:space="preserve"> unclear which higher layer parameter is used to determine the maximum modulation order, since there is no explicit RRC parameter named maximum modulation order or with parameter name modulation order.</w:t>
      </w:r>
      <w:r w:rsidR="002B6A0E">
        <w:t xml:space="preserve"> However, g</w:t>
      </w:r>
      <w:r w:rsidR="002B6A0E" w:rsidRPr="00062BF5">
        <w:rPr>
          <w:color w:val="000000"/>
          <w:szCs w:val="20"/>
        </w:rPr>
        <w:t xml:space="preserve">iven </w:t>
      </w:r>
      <w:r w:rsidR="002B6A0E">
        <w:rPr>
          <w:color w:val="000000"/>
          <w:szCs w:val="20"/>
        </w:rPr>
        <w:t xml:space="preserve">that </w:t>
      </w:r>
      <w:r w:rsidR="002B6A0E" w:rsidRPr="00062BF5">
        <w:rPr>
          <w:color w:val="000000"/>
          <w:szCs w:val="20"/>
        </w:rPr>
        <w:t xml:space="preserve">the referred RRC parameters in the proposed CR can be set differently for different BWPs for a serving cell, it is not clear if the dependencies on RRC parameters as proposed in the CR would lead to the correct determination of maximum modulation order for the serving cell. </w:t>
      </w:r>
    </w:p>
    <w:p w14:paraId="7FAE6A58" w14:textId="08B16C39" w:rsidR="007E5892" w:rsidRDefault="007E5892" w:rsidP="004E18DE">
      <w:pPr>
        <w:pStyle w:val="BodyText"/>
      </w:pPr>
    </w:p>
    <w:p w14:paraId="19918E31" w14:textId="212A60B0" w:rsidR="00333A59" w:rsidRDefault="00333A59" w:rsidP="004E18DE">
      <w:pPr>
        <w:pStyle w:val="BodyText"/>
      </w:pPr>
      <w:r w:rsidRPr="00565E57">
        <w:rPr>
          <w:highlight w:val="yellow"/>
        </w:rPr>
        <w:t>Offline conclusion:</w:t>
      </w:r>
    </w:p>
    <w:p w14:paraId="4326A732" w14:textId="77777777" w:rsidR="00333A59" w:rsidRDefault="00333A59" w:rsidP="004E18DE">
      <w:pPr>
        <w:pStyle w:val="BodyText"/>
      </w:pPr>
      <w:r>
        <w:t xml:space="preserve">It’s commonly understood that </w:t>
      </w:r>
    </w:p>
    <w:p w14:paraId="1803332C" w14:textId="0293B4B5" w:rsidR="00333A59" w:rsidRPr="00333A59" w:rsidRDefault="00333A59" w:rsidP="00333A59">
      <w:pPr>
        <w:pStyle w:val="BodyText"/>
        <w:numPr>
          <w:ilvl w:val="0"/>
          <w:numId w:val="21"/>
        </w:numPr>
      </w:pPr>
      <w:r>
        <w:t xml:space="preserve">For DL-SCH, the </w:t>
      </w:r>
      <w:r>
        <w:rPr>
          <w:szCs w:val="20"/>
          <w:lang w:eastAsia="zh-CN"/>
        </w:rPr>
        <w:t>maximum number of PRBs is across all configured DL BWPs of a carrier</w:t>
      </w:r>
    </w:p>
    <w:p w14:paraId="4225BF4D" w14:textId="727525B2" w:rsidR="00333A59" w:rsidRDefault="00333A59" w:rsidP="00333A59">
      <w:pPr>
        <w:pStyle w:val="BodyText"/>
        <w:numPr>
          <w:ilvl w:val="0"/>
          <w:numId w:val="21"/>
        </w:numPr>
      </w:pPr>
      <w:r>
        <w:t xml:space="preserve">For UL-SCH, the </w:t>
      </w:r>
      <w:r>
        <w:rPr>
          <w:szCs w:val="20"/>
          <w:lang w:eastAsia="zh-CN"/>
        </w:rPr>
        <w:t>maximum number of PRBs is across all configured UL BWPs of a carrier</w:t>
      </w:r>
    </w:p>
    <w:p w14:paraId="77884757" w14:textId="6C87F4F2" w:rsidR="00333A59" w:rsidRDefault="00333A59" w:rsidP="00565E57">
      <w:pPr>
        <w:pStyle w:val="BodyText"/>
      </w:pPr>
    </w:p>
    <w:p w14:paraId="36CCDB28" w14:textId="693D2FC4" w:rsidR="00565E57" w:rsidRDefault="00565E57" w:rsidP="00565E57">
      <w:pPr>
        <w:pStyle w:val="BodyText"/>
      </w:pPr>
      <w:r w:rsidRPr="00565E57">
        <w:rPr>
          <w:highlight w:val="yellow"/>
        </w:rPr>
        <w:t>Change 1:</w:t>
      </w:r>
    </w:p>
    <w:p w14:paraId="48F6884C" w14:textId="77777777" w:rsidR="00565E57" w:rsidRDefault="00565E57" w:rsidP="00565E57">
      <w:pPr>
        <w:rPr>
          <w:lang w:eastAsia="zh-CN"/>
        </w:rPr>
      </w:pPr>
      <w:r>
        <w:rPr>
          <w:b/>
          <w:bCs/>
          <w:sz w:val="23"/>
          <w:szCs w:val="23"/>
          <w:lang w:eastAsia="zh-CN"/>
        </w:rPr>
        <w:t>5.4.2.1   Bit selection</w:t>
      </w:r>
    </w:p>
    <w:p w14:paraId="34D7A8D2" w14:textId="77777777" w:rsidR="00565E57" w:rsidRDefault="00565E57" w:rsidP="00565E57">
      <w:pPr>
        <w:rPr>
          <w:lang w:eastAsia="zh-CN"/>
        </w:rPr>
      </w:pPr>
      <w:r>
        <w:rPr>
          <w:i/>
          <w:iCs/>
          <w:sz w:val="23"/>
          <w:szCs w:val="23"/>
          <w:lang w:eastAsia="zh-CN"/>
        </w:rPr>
        <w:t>&lt;-- unchanged text omitted --&gt;</w:t>
      </w:r>
    </w:p>
    <w:p w14:paraId="507458A1" w14:textId="77777777" w:rsidR="00565E57" w:rsidRDefault="00565E57" w:rsidP="00565E57">
      <w:pPr>
        <w:numPr>
          <w:ilvl w:val="0"/>
          <w:numId w:val="20"/>
        </w:numPr>
        <w:rPr>
          <w:lang w:eastAsia="zh-CN"/>
        </w:rPr>
      </w:pPr>
      <w:r>
        <w:rPr>
          <w:strike/>
          <w:color w:val="FF0000"/>
          <w:lang w:eastAsia="zh-CN"/>
        </w:rPr>
        <w:t xml:space="preserve">maximum modulation order configured for the serving cell, if configured by higher layers; </w:t>
      </w:r>
    </w:p>
    <w:p w14:paraId="1A78F840" w14:textId="7347E0E0" w:rsidR="00565E57" w:rsidRDefault="00565E57" w:rsidP="00565E57">
      <w:pPr>
        <w:numPr>
          <w:ilvl w:val="0"/>
          <w:numId w:val="20"/>
        </w:numPr>
        <w:ind w:left="870" w:right="150"/>
        <w:rPr>
          <w:rFonts w:eastAsiaTheme="minorHAnsi"/>
          <w:lang w:eastAsia="zh-CN"/>
        </w:rPr>
      </w:pPr>
      <w:r>
        <w:rPr>
          <w:rFonts w:ascii="Malgun Gothic" w:eastAsia="Malgun Gothic" w:hAnsi="Malgun Gothic" w:hint="eastAsia"/>
          <w:color w:val="FF0000"/>
          <w:szCs w:val="20"/>
          <w:u w:val="single"/>
          <w:lang w:eastAsia="zh-CN"/>
        </w:rPr>
        <w:t xml:space="preserve">if the higher layer parameter </w:t>
      </w:r>
      <w:proofErr w:type="spellStart"/>
      <w:r>
        <w:rPr>
          <w:rFonts w:ascii="Malgun Gothic" w:eastAsia="Malgun Gothic" w:hAnsi="Malgun Gothic" w:hint="eastAsia"/>
          <w:i/>
          <w:iCs/>
          <w:color w:val="FF0000"/>
          <w:szCs w:val="20"/>
          <w:u w:val="single"/>
          <w:lang w:eastAsia="zh-CN"/>
        </w:rPr>
        <w:t>mcs</w:t>
      </w:r>
      <w:proofErr w:type="spellEnd"/>
      <w:r>
        <w:rPr>
          <w:rFonts w:ascii="Malgun Gothic" w:eastAsia="Malgun Gothic" w:hAnsi="Malgun Gothic" w:hint="eastAsia"/>
          <w:i/>
          <w:iCs/>
          <w:color w:val="FF0000"/>
          <w:szCs w:val="20"/>
          <w:u w:val="single"/>
          <w:lang w:eastAsia="zh-CN"/>
        </w:rPr>
        <w:t>-Table</w:t>
      </w:r>
      <w:r>
        <w:rPr>
          <w:rFonts w:ascii="Malgun Gothic" w:eastAsia="Malgun Gothic" w:hAnsi="Malgun Gothic" w:hint="eastAsia"/>
          <w:color w:val="FF0000"/>
          <w:szCs w:val="20"/>
          <w:u w:val="single"/>
          <w:lang w:eastAsia="zh-CN"/>
        </w:rPr>
        <w:t xml:space="preserve"> given by a </w:t>
      </w:r>
      <w:proofErr w:type="spellStart"/>
      <w:r>
        <w:rPr>
          <w:rFonts w:ascii="Malgun Gothic" w:eastAsia="Malgun Gothic" w:hAnsi="Malgun Gothic" w:hint="eastAsia"/>
          <w:i/>
          <w:iCs/>
          <w:color w:val="FF0000"/>
          <w:szCs w:val="20"/>
          <w:u w:val="single"/>
          <w:lang w:eastAsia="zh-CN"/>
        </w:rPr>
        <w:t>pdsch</w:t>
      </w:r>
      <w:proofErr w:type="spellEnd"/>
      <w:r>
        <w:rPr>
          <w:rFonts w:ascii="Malgun Gothic" w:eastAsia="Malgun Gothic" w:hAnsi="Malgun Gothic" w:hint="eastAsia"/>
          <w:i/>
          <w:iCs/>
          <w:color w:val="FF0000"/>
          <w:szCs w:val="20"/>
          <w:u w:val="single"/>
          <w:lang w:eastAsia="zh-CN"/>
        </w:rPr>
        <w:t>-Config</w:t>
      </w:r>
      <w:r>
        <w:rPr>
          <w:rFonts w:ascii="Malgun Gothic" w:eastAsia="Malgun Gothic" w:hAnsi="Malgun Gothic" w:hint="eastAsia"/>
          <w:color w:val="FF0000"/>
          <w:szCs w:val="20"/>
          <w:u w:val="single"/>
          <w:lang w:eastAsia="zh-CN"/>
        </w:rPr>
        <w:t xml:space="preserve"> for at least one</w:t>
      </w:r>
      <w:r>
        <w:rPr>
          <w:rFonts w:ascii="Malgun Gothic" w:eastAsia="Malgun Gothic" w:hAnsi="Malgun Gothic"/>
          <w:color w:val="FF0000"/>
          <w:szCs w:val="20"/>
          <w:u w:val="single"/>
          <w:lang w:eastAsia="zh-CN"/>
        </w:rPr>
        <w:t xml:space="preserve"> DL B</w:t>
      </w:r>
      <w:r>
        <w:rPr>
          <w:rFonts w:ascii="Malgun Gothic" w:eastAsia="Malgun Gothic" w:hAnsi="Malgun Gothic" w:hint="eastAsia"/>
          <w:color w:val="FF0000"/>
          <w:szCs w:val="20"/>
          <w:u w:val="single"/>
          <w:lang w:eastAsia="zh-CN"/>
        </w:rPr>
        <w:t xml:space="preserve">WP of the serving cell is set to </w:t>
      </w:r>
      <w:r>
        <w:rPr>
          <w:rFonts w:ascii="Malgun Gothic" w:eastAsia="Malgun Gothic" w:hAnsi="Malgun Gothic" w:hint="eastAsia"/>
          <w:color w:val="FF0000"/>
          <w:szCs w:val="20"/>
          <w:u w:val="single"/>
          <w:lang w:eastAsia="ko-KR"/>
        </w:rPr>
        <w:t>‘</w:t>
      </w:r>
      <w:r>
        <w:rPr>
          <w:rFonts w:ascii="Malgun Gothic" w:eastAsia="Malgun Gothic" w:hAnsi="Malgun Gothic" w:hint="eastAsia"/>
          <w:color w:val="FF0000"/>
          <w:szCs w:val="20"/>
          <w:u w:val="single"/>
          <w:lang w:eastAsia="zh-CN"/>
        </w:rPr>
        <w:t>qam256</w:t>
      </w:r>
      <w:r>
        <w:rPr>
          <w:rFonts w:ascii="Malgun Gothic" w:eastAsia="Malgun Gothic" w:hAnsi="Malgun Gothic" w:hint="eastAsia"/>
          <w:color w:val="FF0000"/>
          <w:szCs w:val="20"/>
          <w:u w:val="single"/>
          <w:lang w:eastAsia="ko-KR"/>
        </w:rPr>
        <w:t>’</w:t>
      </w:r>
      <w:r>
        <w:rPr>
          <w:rFonts w:ascii="Malgun Gothic" w:eastAsia="Malgun Gothic" w:hAnsi="Malgun Gothic" w:hint="eastAsia"/>
          <w:color w:val="FF0000"/>
          <w:szCs w:val="20"/>
          <w:u w:val="single"/>
          <w:lang w:eastAsia="zh-CN"/>
        </w:rPr>
        <w:t xml:space="preserve">, maximum modulation order </w:t>
      </w:r>
      <w:proofErr w:type="spellStart"/>
      <w:r>
        <w:rPr>
          <w:rFonts w:ascii="Malgun Gothic" w:eastAsia="Malgun Gothic" w:hAnsi="Malgun Gothic" w:hint="eastAsia"/>
          <w:color w:val="FF0000"/>
          <w:szCs w:val="20"/>
          <w:u w:val="single"/>
          <w:lang w:eastAsia="zh-CN"/>
        </w:rPr>
        <w:t>Qm</w:t>
      </w:r>
      <w:proofErr w:type="spellEnd"/>
      <w:r>
        <w:rPr>
          <w:rFonts w:ascii="Malgun Gothic" w:eastAsia="Malgun Gothic" w:hAnsi="Malgun Gothic" w:hint="eastAsia"/>
          <w:color w:val="FF0000"/>
          <w:szCs w:val="20"/>
          <w:u w:val="single"/>
          <w:lang w:eastAsia="zh-CN"/>
        </w:rPr>
        <w:t>=</w:t>
      </w:r>
      <w:proofErr w:type="gramStart"/>
      <w:r>
        <w:rPr>
          <w:rFonts w:ascii="Malgun Gothic" w:eastAsia="Malgun Gothic" w:hAnsi="Malgun Gothic" w:hint="eastAsia"/>
          <w:color w:val="FF0000"/>
          <w:szCs w:val="20"/>
          <w:u w:val="single"/>
          <w:lang w:eastAsia="zh-CN"/>
        </w:rPr>
        <w:t>8  is</w:t>
      </w:r>
      <w:proofErr w:type="gramEnd"/>
      <w:r>
        <w:rPr>
          <w:rFonts w:ascii="Malgun Gothic" w:eastAsia="Malgun Gothic" w:hAnsi="Malgun Gothic" w:hint="eastAsia"/>
          <w:color w:val="FF0000"/>
          <w:szCs w:val="20"/>
          <w:u w:val="single"/>
          <w:lang w:eastAsia="zh-CN"/>
        </w:rPr>
        <w:t xml:space="preserve"> assumed for DL-SCH;</w:t>
      </w:r>
      <w:r>
        <w:rPr>
          <w:rFonts w:ascii="Malgun Gothic" w:eastAsia="Malgun Gothic" w:hAnsi="Malgun Gothic" w:hint="eastAsia"/>
          <w:color w:val="FF0000"/>
          <w:szCs w:val="20"/>
          <w:lang w:eastAsia="zh-CN"/>
        </w:rPr>
        <w:t xml:space="preserve"> </w:t>
      </w:r>
      <w:r>
        <w:rPr>
          <w:lang w:eastAsia="zh-CN"/>
        </w:rPr>
        <w:t xml:space="preserve"> otherwise a maximum modulation order </w:t>
      </w:r>
      <w:proofErr w:type="spellStart"/>
      <w:r>
        <w:rPr>
          <w:i/>
          <w:iCs/>
          <w:lang w:eastAsia="zh-CN"/>
        </w:rPr>
        <w:t>Q</w:t>
      </w:r>
      <w:r>
        <w:rPr>
          <w:vertAlign w:val="subscript"/>
          <w:lang w:eastAsia="zh-CN"/>
        </w:rPr>
        <w:t>m</w:t>
      </w:r>
      <w:proofErr w:type="spellEnd"/>
      <w:r>
        <w:rPr>
          <w:lang w:eastAsia="zh-CN"/>
        </w:rPr>
        <w:t xml:space="preserve"> = 6 is assumed for DL-SCH ;</w:t>
      </w:r>
    </w:p>
    <w:p w14:paraId="2DD867F9" w14:textId="4F3304B1" w:rsidR="00565E57" w:rsidRDefault="00565E57" w:rsidP="00565E57">
      <w:pPr>
        <w:numPr>
          <w:ilvl w:val="0"/>
          <w:numId w:val="20"/>
        </w:numPr>
        <w:ind w:left="870" w:right="150"/>
        <w:rPr>
          <w:lang w:eastAsia="zh-CN"/>
        </w:rPr>
      </w:pPr>
      <w:r>
        <w:rPr>
          <w:color w:val="FF0000"/>
          <w:u w:val="single"/>
          <w:lang w:eastAsia="zh-CN"/>
        </w:rPr>
        <w:t xml:space="preserve">if the higher layer parameter </w:t>
      </w:r>
      <w:proofErr w:type="spellStart"/>
      <w:r>
        <w:rPr>
          <w:rStyle w:val="Emphasis"/>
          <w:rFonts w:eastAsia="MS Mincho"/>
          <w:color w:val="FF0000"/>
          <w:u w:val="single"/>
          <w:lang w:eastAsia="zh-CN"/>
        </w:rPr>
        <w:t>mcs</w:t>
      </w:r>
      <w:proofErr w:type="spellEnd"/>
      <w:r>
        <w:rPr>
          <w:rStyle w:val="Emphasis"/>
          <w:rFonts w:eastAsia="MS Mincho"/>
          <w:color w:val="FF0000"/>
          <w:u w:val="single"/>
          <w:lang w:eastAsia="zh-CN"/>
        </w:rPr>
        <w:t xml:space="preserve">-Table </w:t>
      </w:r>
      <w:r>
        <w:rPr>
          <w:color w:val="FF0000"/>
          <w:u w:val="single"/>
          <w:lang w:eastAsia="zh-CN"/>
        </w:rPr>
        <w:t xml:space="preserve">or </w:t>
      </w:r>
      <w:proofErr w:type="spellStart"/>
      <w:r>
        <w:rPr>
          <w:rStyle w:val="Emphasis"/>
          <w:rFonts w:eastAsia="MS Mincho"/>
          <w:color w:val="FF0000"/>
          <w:u w:val="single"/>
          <w:lang w:eastAsia="zh-CN"/>
        </w:rPr>
        <w:t>mcs-TableTransformPrecoder</w:t>
      </w:r>
      <w:proofErr w:type="spellEnd"/>
      <w:r>
        <w:rPr>
          <w:rStyle w:val="Emphasis"/>
          <w:rFonts w:eastAsia="MS Mincho"/>
          <w:color w:val="FF0000"/>
          <w:u w:val="single"/>
          <w:lang w:eastAsia="zh-CN"/>
        </w:rPr>
        <w:t xml:space="preserve"> </w:t>
      </w:r>
      <w:r>
        <w:rPr>
          <w:color w:val="FF0000"/>
          <w:u w:val="single"/>
          <w:lang w:eastAsia="zh-CN"/>
        </w:rPr>
        <w:t xml:space="preserve">given by a </w:t>
      </w:r>
      <w:proofErr w:type="spellStart"/>
      <w:r>
        <w:rPr>
          <w:rStyle w:val="Emphasis"/>
          <w:rFonts w:eastAsia="MS Mincho"/>
          <w:color w:val="FF0000"/>
          <w:u w:val="single"/>
          <w:lang w:eastAsia="zh-CN"/>
        </w:rPr>
        <w:t>pusch</w:t>
      </w:r>
      <w:proofErr w:type="spellEnd"/>
      <w:r>
        <w:rPr>
          <w:rStyle w:val="Emphasis"/>
          <w:rFonts w:eastAsia="MS Mincho"/>
          <w:color w:val="FF0000"/>
          <w:u w:val="single"/>
          <w:lang w:eastAsia="zh-CN"/>
        </w:rPr>
        <w:t xml:space="preserve">-Config </w:t>
      </w:r>
      <w:r>
        <w:rPr>
          <w:color w:val="FF0000"/>
          <w:u w:val="single"/>
          <w:lang w:eastAsia="zh-CN"/>
        </w:rPr>
        <w:t xml:space="preserve">or </w:t>
      </w:r>
      <w:proofErr w:type="spellStart"/>
      <w:r>
        <w:rPr>
          <w:rStyle w:val="Emphasis"/>
          <w:rFonts w:eastAsia="MS Mincho"/>
          <w:color w:val="FF0000"/>
          <w:u w:val="single"/>
          <w:lang w:eastAsia="zh-CN"/>
        </w:rPr>
        <w:t>configuredGrantConfig</w:t>
      </w:r>
      <w:proofErr w:type="spellEnd"/>
      <w:r>
        <w:rPr>
          <w:color w:val="FF0000"/>
          <w:u w:val="single"/>
          <w:lang w:eastAsia="zh-CN"/>
        </w:rPr>
        <w:t xml:space="preserve"> for at least one UL BWP of the serving cell is set to </w:t>
      </w:r>
      <w:r>
        <w:rPr>
          <w:rFonts w:ascii="Malgun Gothic" w:eastAsia="Malgun Gothic" w:hAnsi="Malgun Gothic" w:hint="eastAsia"/>
          <w:color w:val="FF0000"/>
          <w:u w:val="single"/>
          <w:lang w:eastAsia="ko-KR"/>
        </w:rPr>
        <w:t>‘</w:t>
      </w:r>
      <w:r>
        <w:rPr>
          <w:color w:val="FF0000"/>
          <w:u w:val="single"/>
          <w:lang w:eastAsia="zh-CN"/>
        </w:rPr>
        <w:t>qam256</w:t>
      </w:r>
      <w:r>
        <w:rPr>
          <w:rFonts w:ascii="Malgun Gothic" w:eastAsia="Malgun Gothic" w:hAnsi="Malgun Gothic" w:hint="eastAsia"/>
          <w:color w:val="FF0000"/>
          <w:u w:val="single"/>
          <w:lang w:eastAsia="ko-KR"/>
        </w:rPr>
        <w:t>’</w:t>
      </w:r>
      <w:r>
        <w:rPr>
          <w:color w:val="FF0000"/>
          <w:u w:val="single"/>
          <w:lang w:eastAsia="zh-CN"/>
        </w:rPr>
        <w:t xml:space="preserve">, maximum modulation order </w:t>
      </w:r>
      <w:proofErr w:type="spellStart"/>
      <w:r>
        <w:rPr>
          <w:i/>
          <w:iCs/>
          <w:color w:val="FF0000"/>
          <w:u w:val="single"/>
          <w:lang w:eastAsia="zh-CN"/>
        </w:rPr>
        <w:t>Q</w:t>
      </w:r>
      <w:r>
        <w:rPr>
          <w:i/>
          <w:iCs/>
          <w:color w:val="FF0000"/>
          <w:u w:val="single"/>
          <w:vertAlign w:val="subscript"/>
          <w:lang w:eastAsia="zh-CN"/>
        </w:rPr>
        <w:t>m</w:t>
      </w:r>
      <w:proofErr w:type="spellEnd"/>
      <w:r>
        <w:rPr>
          <w:color w:val="FF0000"/>
          <w:u w:val="single"/>
          <w:lang w:eastAsia="zh-CN"/>
        </w:rPr>
        <w:t xml:space="preserve">=8 is assumed for UL-SCH; otherwise a maximum modulation order </w:t>
      </w:r>
      <w:proofErr w:type="spellStart"/>
      <w:r>
        <w:rPr>
          <w:i/>
          <w:iCs/>
          <w:color w:val="FF0000"/>
          <w:u w:val="single"/>
          <w:lang w:eastAsia="zh-CN"/>
        </w:rPr>
        <w:t>Q</w:t>
      </w:r>
      <w:r>
        <w:rPr>
          <w:i/>
          <w:iCs/>
          <w:color w:val="FF0000"/>
          <w:u w:val="single"/>
          <w:vertAlign w:val="subscript"/>
          <w:lang w:eastAsia="zh-CN"/>
        </w:rPr>
        <w:t>m</w:t>
      </w:r>
      <w:proofErr w:type="spellEnd"/>
      <w:r>
        <w:rPr>
          <w:color w:val="FF0000"/>
          <w:u w:val="single"/>
          <w:lang w:eastAsia="zh-CN"/>
        </w:rPr>
        <w:t>=6 is assumed for UL-SCH.</w:t>
      </w:r>
    </w:p>
    <w:p w14:paraId="6B5E539C" w14:textId="1CBA669C" w:rsidR="00565E57" w:rsidRDefault="00565E57" w:rsidP="00565E57">
      <w:pPr>
        <w:pStyle w:val="BodyText"/>
      </w:pPr>
    </w:p>
    <w:p w14:paraId="35FF278B" w14:textId="4F45CCF0" w:rsidR="00565E57" w:rsidRDefault="00565E57" w:rsidP="00565E57">
      <w:pPr>
        <w:pStyle w:val="BodyText"/>
      </w:pPr>
      <w:r w:rsidRPr="00BB07AB">
        <w:rPr>
          <w:highlight w:val="yellow"/>
        </w:rPr>
        <w:t>Chang 2:</w:t>
      </w:r>
      <w:r>
        <w:t xml:space="preserve"> </w:t>
      </w:r>
    </w:p>
    <w:p w14:paraId="769C41D0" w14:textId="4C8E77F7" w:rsidR="00565E57" w:rsidRDefault="00565E57" w:rsidP="00565E57">
      <w:pPr>
        <w:pStyle w:val="TH"/>
        <w:rPr>
          <w:lang w:eastAsia="zh-CN"/>
        </w:rPr>
      </w:pPr>
      <w:r>
        <w:t>Table 5.4</w:t>
      </w:r>
      <w:r>
        <w:rPr>
          <w:lang w:eastAsia="zh-CN"/>
        </w:rPr>
        <w:t>.2.1</w:t>
      </w:r>
      <w:r>
        <w:t>-</w:t>
      </w:r>
      <w:r>
        <w:rPr>
          <w:lang w:eastAsia="zh-CN"/>
        </w:rPr>
        <w:t>1:</w:t>
      </w:r>
      <w:r>
        <w:t xml:space="preserve"> </w:t>
      </w:r>
      <w:r>
        <w:rPr>
          <w:lang w:eastAsia="zh-CN"/>
        </w:rPr>
        <w:t xml:space="preserve">Value of </w:t>
      </w:r>
      <w:r>
        <w:rPr>
          <w:noProof/>
          <w:position w:val="-14"/>
          <w:lang w:eastAsia="ko-KR"/>
        </w:rPr>
        <w:drawing>
          <wp:inline distT="0" distB="0" distL="0" distR="0" wp14:anchorId="26490914" wp14:editId="00515DF7">
            <wp:extent cx="563880" cy="238760"/>
            <wp:effectExtent l="0" t="0" r="7620" b="8890"/>
            <wp:docPr id="4" name="Picture 4" descr="cid:image001.png@01D4EFB1.B85205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cid:image001.png@01D4EFB1.B85205A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63880" cy="23876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7936"/>
        <w:gridCol w:w="1116"/>
      </w:tblGrid>
      <w:tr w:rsidR="00565E57" w14:paraId="08E51FC2" w14:textId="77777777" w:rsidTr="00565E5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95BFC6" w14:textId="77777777" w:rsidR="00565E57" w:rsidRDefault="00565E57">
            <w:pPr>
              <w:pStyle w:val="TAC"/>
              <w:rPr>
                <w:lang w:eastAsia="zh-CN"/>
              </w:rPr>
            </w:pPr>
            <w:r>
              <w:rPr>
                <w:lang w:eastAsia="zh-CN"/>
              </w:rPr>
              <w:t xml:space="preserve">Maximum number of PRBs across all configured </w:t>
            </w:r>
            <w:r>
              <w:rPr>
                <w:color w:val="FF0000"/>
                <w:u w:val="single"/>
                <w:lang w:eastAsia="zh-CN"/>
              </w:rPr>
              <w:t>DL BWPs and UL</w:t>
            </w:r>
            <w:r>
              <w:rPr>
                <w:lang w:eastAsia="zh-CN"/>
              </w:rPr>
              <w:t xml:space="preserve"> BWPs of a carrier </w:t>
            </w:r>
            <w:r>
              <w:rPr>
                <w:color w:val="FF0000"/>
                <w:u w:val="single"/>
              </w:rPr>
              <w:t>for DL-SCH and UL-SCH, respectively</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EAE879" w14:textId="3F32998F" w:rsidR="00565E57" w:rsidRDefault="00565E57">
            <w:pPr>
              <w:pStyle w:val="TAC"/>
              <w:rPr>
                <w:lang w:eastAsia="zh-CN"/>
              </w:rPr>
            </w:pPr>
            <w:r>
              <w:rPr>
                <w:noProof/>
                <w:position w:val="-14"/>
                <w:lang w:eastAsia="ko-KR"/>
              </w:rPr>
              <w:drawing>
                <wp:inline distT="0" distB="0" distL="0" distR="0" wp14:anchorId="5AEDF9FD" wp14:editId="1C3BDA4E">
                  <wp:extent cx="563880" cy="238760"/>
                  <wp:effectExtent l="0" t="0" r="7620" b="8890"/>
                  <wp:docPr id="3" name="Picture 3" descr="cid:image001.png@01D4EFB1.B85205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id:image001.png@01D4EFB1.B85205A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63880" cy="238760"/>
                          </a:xfrm>
                          <a:prstGeom prst="rect">
                            <a:avLst/>
                          </a:prstGeom>
                          <a:noFill/>
                          <a:ln>
                            <a:noFill/>
                          </a:ln>
                        </pic:spPr>
                      </pic:pic>
                    </a:graphicData>
                  </a:graphic>
                </wp:inline>
              </w:drawing>
            </w:r>
          </w:p>
        </w:tc>
      </w:tr>
      <w:tr w:rsidR="00565E57" w14:paraId="61D25956" w14:textId="77777777" w:rsidTr="00565E5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0018FD" w14:textId="77777777" w:rsidR="00565E57" w:rsidRDefault="00565E57">
            <w:pPr>
              <w:pStyle w:val="TAC"/>
              <w:rPr>
                <w:lang w:eastAsia="zh-CN"/>
              </w:rPr>
            </w:pPr>
            <w:r>
              <w:rPr>
                <w:lang w:eastAsia="zh-CN"/>
              </w:rPr>
              <w:t>Less than 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B85A1" w14:textId="77777777" w:rsidR="00565E57" w:rsidRDefault="00565E57">
            <w:pPr>
              <w:pStyle w:val="TAC"/>
              <w:rPr>
                <w:lang w:eastAsia="zh-CN"/>
              </w:rPr>
            </w:pPr>
            <w:r>
              <w:rPr>
                <w:lang w:eastAsia="zh-CN"/>
              </w:rPr>
              <w:t>32</w:t>
            </w:r>
          </w:p>
        </w:tc>
      </w:tr>
      <w:tr w:rsidR="00565E57" w14:paraId="55A9BDF0" w14:textId="77777777" w:rsidTr="00565E5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BA2F27" w14:textId="77777777" w:rsidR="00565E57" w:rsidRDefault="00565E57">
            <w:pPr>
              <w:pStyle w:val="TAC"/>
              <w:rPr>
                <w:lang w:eastAsia="zh-CN"/>
              </w:rPr>
            </w:pPr>
            <w:r>
              <w:rPr>
                <w:lang w:eastAsia="zh-CN"/>
              </w:rPr>
              <w:t>33 to 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FCF1F" w14:textId="77777777" w:rsidR="00565E57" w:rsidRDefault="00565E57">
            <w:pPr>
              <w:pStyle w:val="TAC"/>
              <w:rPr>
                <w:lang w:eastAsia="zh-CN"/>
              </w:rPr>
            </w:pPr>
            <w:r>
              <w:rPr>
                <w:lang w:eastAsia="zh-CN"/>
              </w:rPr>
              <w:t>66</w:t>
            </w:r>
          </w:p>
        </w:tc>
      </w:tr>
      <w:tr w:rsidR="00565E57" w14:paraId="22298639" w14:textId="77777777" w:rsidTr="00565E5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E88CAE" w14:textId="77777777" w:rsidR="00565E57" w:rsidRDefault="00565E57">
            <w:pPr>
              <w:pStyle w:val="TAC"/>
              <w:rPr>
                <w:lang w:eastAsia="zh-CN"/>
              </w:rPr>
            </w:pPr>
            <w:r>
              <w:rPr>
                <w:lang w:eastAsia="zh-CN"/>
              </w:rPr>
              <w:t>67 to 107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9F003" w14:textId="77777777" w:rsidR="00565E57" w:rsidRDefault="00565E57">
            <w:pPr>
              <w:pStyle w:val="TAC"/>
              <w:rPr>
                <w:lang w:eastAsia="zh-CN"/>
              </w:rPr>
            </w:pPr>
            <w:r>
              <w:rPr>
                <w:lang w:eastAsia="zh-CN"/>
              </w:rPr>
              <w:t>107</w:t>
            </w:r>
          </w:p>
        </w:tc>
      </w:tr>
      <w:tr w:rsidR="00565E57" w14:paraId="23B77565" w14:textId="77777777" w:rsidTr="00565E5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0EF819" w14:textId="77777777" w:rsidR="00565E57" w:rsidRDefault="00565E57">
            <w:pPr>
              <w:pStyle w:val="TAC"/>
              <w:rPr>
                <w:lang w:eastAsia="zh-CN"/>
              </w:rPr>
            </w:pPr>
            <w:r>
              <w:rPr>
                <w:lang w:eastAsia="zh-CN"/>
              </w:rPr>
              <w:t>108 to 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0A430" w14:textId="77777777" w:rsidR="00565E57" w:rsidRDefault="00565E57">
            <w:pPr>
              <w:pStyle w:val="TAC"/>
              <w:rPr>
                <w:lang w:eastAsia="zh-CN"/>
              </w:rPr>
            </w:pPr>
            <w:r>
              <w:rPr>
                <w:lang w:eastAsia="zh-CN"/>
              </w:rPr>
              <w:t>135</w:t>
            </w:r>
          </w:p>
        </w:tc>
      </w:tr>
      <w:tr w:rsidR="00565E57" w14:paraId="6514AEA3" w14:textId="77777777" w:rsidTr="00565E5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1F60C2" w14:textId="77777777" w:rsidR="00565E57" w:rsidRDefault="00565E57">
            <w:pPr>
              <w:pStyle w:val="TAC"/>
              <w:rPr>
                <w:lang w:eastAsia="zh-CN"/>
              </w:rPr>
            </w:pPr>
            <w:r>
              <w:rPr>
                <w:lang w:eastAsia="zh-CN"/>
              </w:rPr>
              <w:t>136 to 162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CDBD" w14:textId="77777777" w:rsidR="00565E57" w:rsidRDefault="00565E57">
            <w:pPr>
              <w:pStyle w:val="TAC"/>
              <w:rPr>
                <w:lang w:eastAsia="zh-CN"/>
              </w:rPr>
            </w:pPr>
            <w:r>
              <w:rPr>
                <w:lang w:eastAsia="zh-CN"/>
              </w:rPr>
              <w:t>162</w:t>
            </w:r>
          </w:p>
        </w:tc>
      </w:tr>
      <w:tr w:rsidR="00565E57" w14:paraId="6BBEAFD6" w14:textId="77777777" w:rsidTr="00565E5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7CA164" w14:textId="77777777" w:rsidR="00565E57" w:rsidRDefault="00565E57">
            <w:pPr>
              <w:pStyle w:val="TAC"/>
              <w:rPr>
                <w:lang w:eastAsia="zh-CN"/>
              </w:rPr>
            </w:pPr>
            <w:r>
              <w:rPr>
                <w:lang w:eastAsia="zh-CN"/>
              </w:rPr>
              <w:t>163 to 217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87508" w14:textId="77777777" w:rsidR="00565E57" w:rsidRDefault="00565E57">
            <w:pPr>
              <w:pStyle w:val="TAC"/>
              <w:rPr>
                <w:lang w:eastAsia="zh-CN"/>
              </w:rPr>
            </w:pPr>
            <w:r>
              <w:rPr>
                <w:lang w:eastAsia="zh-CN"/>
              </w:rPr>
              <w:t>217</w:t>
            </w:r>
          </w:p>
        </w:tc>
      </w:tr>
      <w:tr w:rsidR="00565E57" w14:paraId="5142783E" w14:textId="77777777" w:rsidTr="00565E5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6C8F5E" w14:textId="77777777" w:rsidR="00565E57" w:rsidRDefault="00565E57">
            <w:pPr>
              <w:pStyle w:val="TAC"/>
              <w:rPr>
                <w:lang w:eastAsia="zh-CN"/>
              </w:rPr>
            </w:pPr>
            <w:r>
              <w:rPr>
                <w:lang w:eastAsia="zh-CN"/>
              </w:rPr>
              <w:t>Larger than 217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4CEE9" w14:textId="77777777" w:rsidR="00565E57" w:rsidRDefault="00565E57">
            <w:pPr>
              <w:pStyle w:val="TAC"/>
              <w:rPr>
                <w:lang w:eastAsia="zh-CN"/>
              </w:rPr>
            </w:pPr>
            <w:r>
              <w:rPr>
                <w:lang w:eastAsia="zh-CN"/>
              </w:rPr>
              <w:t>273</w:t>
            </w:r>
          </w:p>
        </w:tc>
      </w:tr>
    </w:tbl>
    <w:p w14:paraId="5221CAED" w14:textId="77777777" w:rsidR="00565E57" w:rsidRDefault="00565E57" w:rsidP="00565E57">
      <w:pPr>
        <w:pStyle w:val="BodyText"/>
      </w:pPr>
    </w:p>
    <w:p w14:paraId="5C4FE1F0" w14:textId="7A477920" w:rsidR="00CE590A" w:rsidRDefault="00565E57" w:rsidP="004E18DE">
      <w:pPr>
        <w:pStyle w:val="BodyText"/>
      </w:pPr>
      <w:r w:rsidRPr="00BB07AB">
        <w:rPr>
          <w:highlight w:val="yellow"/>
        </w:rPr>
        <w:t>Change 3:</w:t>
      </w:r>
    </w:p>
    <w:p w14:paraId="43D3F438" w14:textId="77777777" w:rsidR="00565E57" w:rsidRPr="00333A59" w:rsidRDefault="00565E57" w:rsidP="00565E57">
      <w:pPr>
        <w:pStyle w:val="ListParagraph"/>
        <w:numPr>
          <w:ilvl w:val="0"/>
          <w:numId w:val="20"/>
        </w:numPr>
        <w:rPr>
          <w:szCs w:val="22"/>
        </w:rPr>
      </w:pPr>
      <w:r>
        <w:rPr>
          <w:noProof/>
          <w:position w:val="-14"/>
          <w:szCs w:val="20"/>
          <w:lang w:val="en-GB"/>
        </w:rPr>
        <w:lastRenderedPageBreak/>
        <w:drawing>
          <wp:inline distT="0" distB="0" distL="0" distR="0" wp14:anchorId="354CEACD" wp14:editId="62D887DF">
            <wp:extent cx="982980" cy="2514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2980" cy="251460"/>
                    </a:xfrm>
                    <a:prstGeom prst="rect">
                      <a:avLst/>
                    </a:prstGeom>
                    <a:noFill/>
                    <a:ln>
                      <a:noFill/>
                    </a:ln>
                  </pic:spPr>
                </pic:pic>
              </a:graphicData>
            </a:graphic>
          </wp:inline>
        </w:drawing>
      </w:r>
      <w:r>
        <w:rPr>
          <w:lang w:eastAsia="zh-CN"/>
        </w:rPr>
        <w:t xml:space="preserve">is given by Table 5.4.2.1-1, where the value of </w:t>
      </w:r>
      <w:r>
        <w:rPr>
          <w:noProof/>
          <w:position w:val="-14"/>
          <w:szCs w:val="20"/>
          <w:lang w:val="en-GB"/>
        </w:rPr>
        <w:drawing>
          <wp:inline distT="0" distB="0" distL="0" distR="0" wp14:anchorId="27E16834" wp14:editId="0D6765D7">
            <wp:extent cx="563880" cy="2514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251460"/>
                    </a:xfrm>
                    <a:prstGeom prst="rect">
                      <a:avLst/>
                    </a:prstGeom>
                    <a:noFill/>
                    <a:ln>
                      <a:noFill/>
                    </a:ln>
                  </pic:spPr>
                </pic:pic>
              </a:graphicData>
            </a:graphic>
          </wp:inline>
        </w:drawing>
      </w:r>
      <w:r>
        <w:rPr>
          <w:lang w:eastAsia="zh-CN"/>
        </w:rPr>
        <w:t xml:space="preserve"> for DL-SCH is determined according to the initial bandwidth part if there is no other </w:t>
      </w:r>
      <w:r w:rsidRPr="00333A59">
        <w:rPr>
          <w:color w:val="FF0000"/>
          <w:u w:val="single"/>
          <w:lang w:eastAsia="zh-CN"/>
        </w:rPr>
        <w:t>downlink</w:t>
      </w:r>
      <w:r w:rsidRPr="00333A59">
        <w:rPr>
          <w:color w:val="FF0000"/>
          <w:lang w:eastAsia="zh-CN"/>
        </w:rPr>
        <w:t xml:space="preserve"> </w:t>
      </w:r>
      <w:r>
        <w:rPr>
          <w:lang w:eastAsia="zh-CN"/>
        </w:rPr>
        <w:t>bandwidth part configured to the UE;</w:t>
      </w:r>
    </w:p>
    <w:p w14:paraId="22FEC40D" w14:textId="22B3F147" w:rsidR="00565E57" w:rsidRDefault="00565E57" w:rsidP="004E18DE">
      <w:pPr>
        <w:pStyle w:val="BodyText"/>
      </w:pPr>
    </w:p>
    <w:p w14:paraId="6C3C005D" w14:textId="77777777" w:rsidR="00565E57" w:rsidRDefault="00565E57" w:rsidP="004E18DE">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4E18DE" w:rsidRPr="004E18DE" w14:paraId="47C282A4" w14:textId="77777777" w:rsidTr="004E18DE">
        <w:trPr>
          <w:trHeight w:val="300"/>
        </w:trPr>
        <w:tc>
          <w:tcPr>
            <w:tcW w:w="1220" w:type="dxa"/>
            <w:tcBorders>
              <w:top w:val="nil"/>
              <w:left w:val="nil"/>
              <w:bottom w:val="nil"/>
              <w:right w:val="nil"/>
            </w:tcBorders>
            <w:shd w:val="clear" w:color="auto" w:fill="auto"/>
            <w:hideMark/>
          </w:tcPr>
          <w:p w14:paraId="6136AFAA" w14:textId="77777777" w:rsidR="004E18DE" w:rsidRPr="004E18DE" w:rsidRDefault="00911B53" w:rsidP="004E18DE">
            <w:pPr>
              <w:rPr>
                <w:rFonts w:ascii="Arial" w:hAnsi="Arial" w:cs="Arial"/>
                <w:b/>
                <w:bCs/>
                <w:color w:val="0000FF"/>
                <w:sz w:val="16"/>
                <w:szCs w:val="16"/>
                <w:u w:val="single"/>
                <w:lang w:val="sv-SE" w:eastAsia="sv-SE"/>
              </w:rPr>
            </w:pPr>
            <w:hyperlink r:id="rId12" w:history="1">
              <w:r w:rsidR="004E18DE" w:rsidRPr="004E18DE">
                <w:rPr>
                  <w:rFonts w:ascii="Arial" w:hAnsi="Arial" w:cs="Arial"/>
                  <w:b/>
                  <w:bCs/>
                  <w:color w:val="0000FF"/>
                  <w:sz w:val="16"/>
                  <w:szCs w:val="16"/>
                  <w:u w:val="single"/>
                  <w:lang w:val="sv-SE" w:eastAsia="sv-SE"/>
                </w:rPr>
                <w:t>R1-1904277</w:t>
              </w:r>
            </w:hyperlink>
          </w:p>
        </w:tc>
        <w:tc>
          <w:tcPr>
            <w:tcW w:w="1000" w:type="dxa"/>
            <w:tcBorders>
              <w:top w:val="nil"/>
              <w:left w:val="nil"/>
              <w:bottom w:val="nil"/>
              <w:right w:val="nil"/>
            </w:tcBorders>
            <w:shd w:val="clear" w:color="auto" w:fill="auto"/>
            <w:hideMark/>
          </w:tcPr>
          <w:p w14:paraId="09FDEEEB"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6DC35EE5"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B1C79DD" w14:textId="77777777" w:rsidR="004E18DE" w:rsidRPr="004E18DE" w:rsidRDefault="004E18DE" w:rsidP="004E18DE">
            <w:pPr>
              <w:rPr>
                <w:rFonts w:ascii="Arial" w:hAnsi="Arial" w:cs="Arial"/>
                <w:sz w:val="16"/>
                <w:szCs w:val="16"/>
                <w:lang w:eastAsia="sv-SE"/>
              </w:rPr>
            </w:pPr>
            <w:r w:rsidRPr="004E18DE">
              <w:rPr>
                <w:rFonts w:ascii="Arial" w:hAnsi="Arial" w:cs="Arial"/>
                <w:sz w:val="16"/>
                <w:szCs w:val="16"/>
                <w:lang w:eastAsia="sv-SE"/>
              </w:rPr>
              <w:t>[Draft] CR on maximum modulation order configured for serving cell</w:t>
            </w:r>
          </w:p>
        </w:tc>
        <w:tc>
          <w:tcPr>
            <w:tcW w:w="1480" w:type="dxa"/>
            <w:tcBorders>
              <w:top w:val="nil"/>
              <w:left w:val="nil"/>
              <w:bottom w:val="nil"/>
              <w:right w:val="nil"/>
            </w:tcBorders>
            <w:shd w:val="clear" w:color="auto" w:fill="auto"/>
            <w:hideMark/>
          </w:tcPr>
          <w:p w14:paraId="0E7C0B19" w14:textId="77777777" w:rsidR="004E18DE" w:rsidRPr="004E18DE" w:rsidRDefault="004E18DE" w:rsidP="004E18DE">
            <w:pPr>
              <w:rPr>
                <w:rFonts w:ascii="Arial" w:hAnsi="Arial" w:cs="Arial"/>
                <w:sz w:val="16"/>
                <w:szCs w:val="16"/>
                <w:lang w:val="sv-SE" w:eastAsia="sv-SE"/>
              </w:rPr>
            </w:pPr>
            <w:r w:rsidRPr="004E18DE">
              <w:rPr>
                <w:rFonts w:ascii="Arial" w:hAnsi="Arial" w:cs="Arial"/>
                <w:sz w:val="16"/>
                <w:szCs w:val="16"/>
                <w:lang w:val="sv-SE" w:eastAsia="sv-SE"/>
              </w:rPr>
              <w:t>Intel Corporation</w:t>
            </w:r>
          </w:p>
        </w:tc>
      </w:tr>
    </w:tbl>
    <w:p w14:paraId="47AF4751" w14:textId="77777777" w:rsidR="00F6408D" w:rsidRPr="00F6408D" w:rsidRDefault="00F6408D" w:rsidP="00F6408D">
      <w:pPr>
        <w:pStyle w:val="BodyText"/>
      </w:pPr>
    </w:p>
    <w:p w14:paraId="3A113389" w14:textId="6C7CA22E" w:rsidR="004E18DE" w:rsidRDefault="00624BEB" w:rsidP="00700246">
      <w:pPr>
        <w:pStyle w:val="Heading1"/>
      </w:pPr>
      <w:proofErr w:type="spellStart"/>
      <w:r>
        <w:t>DataRate</w:t>
      </w:r>
      <w:proofErr w:type="spellEnd"/>
      <w:r w:rsidR="00562C45">
        <w:t xml:space="preserve"> and </w:t>
      </w:r>
      <w:proofErr w:type="spellStart"/>
      <w:r w:rsidR="00562C45">
        <w:t>DataRateCC</w:t>
      </w:r>
      <w:proofErr w:type="spellEnd"/>
      <w:r>
        <w:t xml:space="preserve"> calculation</w:t>
      </w:r>
    </w:p>
    <w:p w14:paraId="14E3F947" w14:textId="7E60D8B9" w:rsidR="00700246" w:rsidRDefault="00624BEB" w:rsidP="00844C41">
      <w:pPr>
        <w:pStyle w:val="BodyText"/>
      </w:pPr>
      <w:r w:rsidRPr="00624BEB">
        <w:t xml:space="preserve">The text in current specification related to the calculation of the variables </w:t>
      </w:r>
      <w:proofErr w:type="spellStart"/>
      <w:r w:rsidRPr="00624BEB">
        <w:t>DataRate</w:t>
      </w:r>
      <w:proofErr w:type="spellEnd"/>
      <w:r w:rsidRPr="00624BEB">
        <w:t xml:space="preserve"> and </w:t>
      </w:r>
      <w:proofErr w:type="spellStart"/>
      <w:r w:rsidRPr="00624BEB">
        <w:t>DataRateCC</w:t>
      </w:r>
      <w:proofErr w:type="spellEnd"/>
      <w:r w:rsidRPr="00624BEB">
        <w:t xml:space="preserve"> in subclauses 5.1.3 and 6.1.4 needs to be updated to reflect that the computation includes dependency on band combination and feature set.</w:t>
      </w:r>
      <w:r w:rsidR="00562C45">
        <w:t xml:space="preserve"> Without the change, there could be a </w:t>
      </w:r>
      <w:r w:rsidR="00562C45" w:rsidRPr="00562C45">
        <w:t xml:space="preserve">mismatch in </w:t>
      </w:r>
      <w:proofErr w:type="spellStart"/>
      <w:r w:rsidR="00562C45" w:rsidRPr="00562C45">
        <w:t>gNB</w:t>
      </w:r>
      <w:proofErr w:type="spellEnd"/>
      <w:r w:rsidR="00562C45" w:rsidRPr="00562C45">
        <w:t>/UE interpretation of the UE throughput computation</w:t>
      </w:r>
      <w:r w:rsidR="00562C45">
        <w:t>, leading to</w:t>
      </w:r>
      <w:r w:rsidR="00562C45" w:rsidRPr="00562C45">
        <w:t xml:space="preserve"> incorrect TBS restriction</w:t>
      </w:r>
      <w:r w:rsidR="00562C45">
        <w:t>.</w:t>
      </w:r>
    </w:p>
    <w:p w14:paraId="750AC006" w14:textId="77777777" w:rsidR="00267D95" w:rsidRDefault="00267D95" w:rsidP="00267D95">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267D95" w:rsidRPr="00700246" w14:paraId="7FAE5B5B" w14:textId="77777777" w:rsidTr="00FD6BE0">
        <w:trPr>
          <w:trHeight w:val="300"/>
        </w:trPr>
        <w:tc>
          <w:tcPr>
            <w:tcW w:w="1220" w:type="dxa"/>
            <w:tcBorders>
              <w:top w:val="nil"/>
              <w:left w:val="nil"/>
              <w:bottom w:val="nil"/>
              <w:right w:val="nil"/>
            </w:tcBorders>
            <w:shd w:val="clear" w:color="auto" w:fill="auto"/>
            <w:hideMark/>
          </w:tcPr>
          <w:p w14:paraId="3875AAE1" w14:textId="77777777" w:rsidR="00267D95" w:rsidRPr="00700246" w:rsidRDefault="00911B53" w:rsidP="00FD6BE0">
            <w:pPr>
              <w:rPr>
                <w:rFonts w:ascii="Arial" w:hAnsi="Arial" w:cs="Arial"/>
                <w:b/>
                <w:bCs/>
                <w:color w:val="0000FF"/>
                <w:sz w:val="16"/>
                <w:szCs w:val="16"/>
                <w:u w:val="single"/>
                <w:lang w:val="sv-SE" w:eastAsia="sv-SE"/>
              </w:rPr>
            </w:pPr>
            <w:hyperlink r:id="rId13" w:history="1">
              <w:r w:rsidR="00267D95" w:rsidRPr="00700246">
                <w:rPr>
                  <w:rFonts w:ascii="Arial" w:hAnsi="Arial" w:cs="Arial"/>
                  <w:b/>
                  <w:bCs/>
                  <w:color w:val="0000FF"/>
                  <w:sz w:val="16"/>
                  <w:szCs w:val="16"/>
                  <w:u w:val="single"/>
                  <w:lang w:val="sv-SE" w:eastAsia="sv-SE"/>
                </w:rPr>
                <w:t>R1-1905137</w:t>
              </w:r>
            </w:hyperlink>
          </w:p>
        </w:tc>
        <w:tc>
          <w:tcPr>
            <w:tcW w:w="1000" w:type="dxa"/>
            <w:tcBorders>
              <w:top w:val="nil"/>
              <w:left w:val="nil"/>
              <w:bottom w:val="nil"/>
              <w:right w:val="nil"/>
            </w:tcBorders>
            <w:shd w:val="clear" w:color="auto" w:fill="auto"/>
            <w:hideMark/>
          </w:tcPr>
          <w:p w14:paraId="15294797" w14:textId="77777777" w:rsidR="00267D95" w:rsidRPr="00700246" w:rsidRDefault="00267D95" w:rsidP="00FD6BE0">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6BAC3B21" w14:textId="77777777" w:rsidR="00267D95" w:rsidRPr="00700246" w:rsidRDefault="00267D95" w:rsidP="00FD6BE0">
            <w:pPr>
              <w:jc w:val="center"/>
              <w:rPr>
                <w:rFonts w:ascii="Arial" w:hAnsi="Arial" w:cs="Arial"/>
                <w:sz w:val="16"/>
                <w:szCs w:val="16"/>
                <w:lang w:val="sv-SE" w:eastAsia="sv-SE"/>
              </w:rPr>
            </w:pPr>
            <w:r w:rsidRPr="00700246">
              <w:rPr>
                <w:rFonts w:ascii="Arial" w:hAnsi="Arial" w:cs="Arial"/>
                <w:sz w:val="16"/>
                <w:szCs w:val="16"/>
                <w:lang w:val="sv-SE" w:eastAsia="sv-SE"/>
              </w:rPr>
              <w:t>38.214</w:t>
            </w:r>
          </w:p>
        </w:tc>
        <w:tc>
          <w:tcPr>
            <w:tcW w:w="5400" w:type="dxa"/>
            <w:tcBorders>
              <w:top w:val="nil"/>
              <w:left w:val="nil"/>
              <w:bottom w:val="nil"/>
              <w:right w:val="nil"/>
            </w:tcBorders>
            <w:shd w:val="clear" w:color="auto" w:fill="auto"/>
            <w:hideMark/>
          </w:tcPr>
          <w:p w14:paraId="49654192" w14:textId="77777777" w:rsidR="00267D95" w:rsidRPr="00700246" w:rsidRDefault="00267D95" w:rsidP="00FD6BE0">
            <w:pPr>
              <w:rPr>
                <w:rFonts w:ascii="Arial" w:hAnsi="Arial" w:cs="Arial"/>
                <w:sz w:val="16"/>
                <w:szCs w:val="16"/>
                <w:lang w:eastAsia="sv-SE"/>
              </w:rPr>
            </w:pPr>
            <w:r w:rsidRPr="00700246">
              <w:rPr>
                <w:rFonts w:ascii="Arial" w:hAnsi="Arial" w:cs="Arial"/>
                <w:sz w:val="16"/>
                <w:szCs w:val="16"/>
                <w:lang w:eastAsia="sv-SE"/>
              </w:rPr>
              <w:t xml:space="preserve">Draft CR to 38.214 clarifying 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p>
        </w:tc>
        <w:tc>
          <w:tcPr>
            <w:tcW w:w="1480" w:type="dxa"/>
            <w:tcBorders>
              <w:top w:val="nil"/>
              <w:left w:val="nil"/>
              <w:bottom w:val="nil"/>
              <w:right w:val="nil"/>
            </w:tcBorders>
            <w:shd w:val="clear" w:color="auto" w:fill="auto"/>
            <w:hideMark/>
          </w:tcPr>
          <w:p w14:paraId="4C915D1F" w14:textId="77777777" w:rsidR="00267D95" w:rsidRPr="00700246" w:rsidRDefault="00267D95" w:rsidP="00FD6BE0">
            <w:pPr>
              <w:rPr>
                <w:rFonts w:ascii="Arial" w:hAnsi="Arial" w:cs="Arial"/>
                <w:sz w:val="16"/>
                <w:szCs w:val="16"/>
                <w:lang w:val="sv-SE" w:eastAsia="sv-SE"/>
              </w:rPr>
            </w:pPr>
            <w:r w:rsidRPr="00700246">
              <w:rPr>
                <w:rFonts w:ascii="Arial" w:hAnsi="Arial" w:cs="Arial"/>
                <w:sz w:val="16"/>
                <w:szCs w:val="16"/>
                <w:lang w:val="sv-SE" w:eastAsia="sv-SE"/>
              </w:rPr>
              <w:t>Ericsson</w:t>
            </w:r>
          </w:p>
        </w:tc>
      </w:tr>
      <w:tr w:rsidR="00267D95" w:rsidRPr="00700246" w14:paraId="0267D1B9" w14:textId="77777777" w:rsidTr="00FD6BE0">
        <w:trPr>
          <w:trHeight w:val="300"/>
        </w:trPr>
        <w:tc>
          <w:tcPr>
            <w:tcW w:w="1220" w:type="dxa"/>
            <w:tcBorders>
              <w:top w:val="nil"/>
              <w:left w:val="nil"/>
              <w:bottom w:val="nil"/>
              <w:right w:val="nil"/>
            </w:tcBorders>
            <w:shd w:val="clear" w:color="auto" w:fill="auto"/>
            <w:hideMark/>
          </w:tcPr>
          <w:p w14:paraId="5EF39DE1" w14:textId="77777777" w:rsidR="00267D95" w:rsidRPr="00700246" w:rsidRDefault="00911B53" w:rsidP="00FD6BE0">
            <w:pPr>
              <w:rPr>
                <w:rFonts w:ascii="Arial" w:hAnsi="Arial" w:cs="Arial"/>
                <w:b/>
                <w:bCs/>
                <w:color w:val="0000FF"/>
                <w:sz w:val="16"/>
                <w:szCs w:val="16"/>
                <w:u w:val="single"/>
                <w:lang w:val="sv-SE" w:eastAsia="sv-SE"/>
              </w:rPr>
            </w:pPr>
            <w:hyperlink r:id="rId14" w:history="1">
              <w:r w:rsidR="00267D95" w:rsidRPr="00700246">
                <w:rPr>
                  <w:rFonts w:ascii="Arial" w:hAnsi="Arial" w:cs="Arial"/>
                  <w:b/>
                  <w:bCs/>
                  <w:color w:val="0000FF"/>
                  <w:sz w:val="16"/>
                  <w:szCs w:val="16"/>
                  <w:u w:val="single"/>
                  <w:lang w:val="sv-SE" w:eastAsia="sv-SE"/>
                </w:rPr>
                <w:t>R1-1905138</w:t>
              </w:r>
            </w:hyperlink>
          </w:p>
        </w:tc>
        <w:tc>
          <w:tcPr>
            <w:tcW w:w="1000" w:type="dxa"/>
            <w:tcBorders>
              <w:top w:val="nil"/>
              <w:left w:val="nil"/>
              <w:bottom w:val="nil"/>
              <w:right w:val="nil"/>
            </w:tcBorders>
            <w:shd w:val="clear" w:color="auto" w:fill="auto"/>
            <w:hideMark/>
          </w:tcPr>
          <w:p w14:paraId="42FCA943" w14:textId="77777777" w:rsidR="00267D95" w:rsidRPr="00700246" w:rsidRDefault="00267D95" w:rsidP="00FD6BE0">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71F65816" w14:textId="77777777" w:rsidR="00267D95" w:rsidRPr="00700246" w:rsidRDefault="00267D95" w:rsidP="00FD6BE0">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129E41A6" w14:textId="77777777" w:rsidR="00267D95" w:rsidRPr="00700246" w:rsidRDefault="00267D95" w:rsidP="00FD6BE0">
            <w:pPr>
              <w:rPr>
                <w:rFonts w:ascii="Arial" w:hAnsi="Arial" w:cs="Arial"/>
                <w:sz w:val="16"/>
                <w:szCs w:val="16"/>
                <w:lang w:eastAsia="sv-SE"/>
              </w:rPr>
            </w:pPr>
            <w:r w:rsidRPr="00700246">
              <w:rPr>
                <w:rFonts w:ascii="Arial" w:hAnsi="Arial" w:cs="Arial"/>
                <w:sz w:val="16"/>
                <w:szCs w:val="16"/>
                <w:lang w:eastAsia="sv-SE"/>
              </w:rPr>
              <w:t xml:space="preserve">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r w:rsidRPr="00700246">
              <w:rPr>
                <w:rFonts w:ascii="Arial" w:hAnsi="Arial" w:cs="Arial"/>
                <w:sz w:val="16"/>
                <w:szCs w:val="16"/>
                <w:lang w:eastAsia="sv-SE"/>
              </w:rPr>
              <w:t xml:space="preserve"> in 38.214</w:t>
            </w:r>
          </w:p>
        </w:tc>
        <w:tc>
          <w:tcPr>
            <w:tcW w:w="1480" w:type="dxa"/>
            <w:tcBorders>
              <w:top w:val="nil"/>
              <w:left w:val="nil"/>
              <w:bottom w:val="nil"/>
              <w:right w:val="nil"/>
            </w:tcBorders>
            <w:shd w:val="clear" w:color="auto" w:fill="auto"/>
            <w:hideMark/>
          </w:tcPr>
          <w:p w14:paraId="5C49484E" w14:textId="77777777" w:rsidR="00267D95" w:rsidRPr="00700246" w:rsidRDefault="00267D95" w:rsidP="00FD6BE0">
            <w:pPr>
              <w:rPr>
                <w:rFonts w:ascii="Arial" w:hAnsi="Arial" w:cs="Arial"/>
                <w:sz w:val="16"/>
                <w:szCs w:val="16"/>
                <w:lang w:val="sv-SE" w:eastAsia="sv-SE"/>
              </w:rPr>
            </w:pPr>
            <w:r w:rsidRPr="00700246">
              <w:rPr>
                <w:rFonts w:ascii="Arial" w:hAnsi="Arial" w:cs="Arial"/>
                <w:sz w:val="16"/>
                <w:szCs w:val="16"/>
                <w:lang w:val="sv-SE" w:eastAsia="sv-SE"/>
              </w:rPr>
              <w:t>Ericsson</w:t>
            </w:r>
          </w:p>
        </w:tc>
      </w:tr>
      <w:tr w:rsidR="00267D95" w:rsidRPr="00A55598" w14:paraId="73BD2DEA" w14:textId="77777777" w:rsidTr="00FD6BE0">
        <w:trPr>
          <w:trHeight w:val="300"/>
        </w:trPr>
        <w:tc>
          <w:tcPr>
            <w:tcW w:w="1220" w:type="dxa"/>
            <w:tcBorders>
              <w:top w:val="nil"/>
              <w:left w:val="nil"/>
              <w:bottom w:val="nil"/>
              <w:right w:val="nil"/>
            </w:tcBorders>
            <w:shd w:val="clear" w:color="auto" w:fill="auto"/>
          </w:tcPr>
          <w:p w14:paraId="63E56392" w14:textId="77777777" w:rsidR="00267D95" w:rsidRPr="00A55598" w:rsidRDefault="00267D95" w:rsidP="00FD6BE0">
            <w:pPr>
              <w:spacing w:after="160" w:line="259" w:lineRule="auto"/>
              <w:rPr>
                <w:rFonts w:ascii="Arial" w:hAnsi="Arial" w:cs="Arial"/>
                <w:b/>
                <w:bCs/>
                <w:color w:val="0000FF"/>
                <w:sz w:val="16"/>
                <w:szCs w:val="16"/>
                <w:u w:val="single"/>
                <w:lang w:val="sv-SE" w:eastAsia="sv-SE"/>
              </w:rPr>
            </w:pPr>
          </w:p>
        </w:tc>
        <w:tc>
          <w:tcPr>
            <w:tcW w:w="1000" w:type="dxa"/>
            <w:tcBorders>
              <w:top w:val="nil"/>
              <w:left w:val="nil"/>
              <w:bottom w:val="nil"/>
              <w:right w:val="nil"/>
            </w:tcBorders>
            <w:shd w:val="clear" w:color="auto" w:fill="auto"/>
          </w:tcPr>
          <w:p w14:paraId="7229CF2D" w14:textId="77777777" w:rsidR="00267D95" w:rsidRPr="00A55598" w:rsidRDefault="00267D95" w:rsidP="00FD6BE0">
            <w:pPr>
              <w:jc w:val="center"/>
              <w:rPr>
                <w:rFonts w:ascii="Arial" w:hAnsi="Arial" w:cs="Arial"/>
                <w:sz w:val="16"/>
                <w:szCs w:val="16"/>
                <w:lang w:val="sv-SE" w:eastAsia="sv-SE"/>
              </w:rPr>
            </w:pPr>
          </w:p>
        </w:tc>
        <w:tc>
          <w:tcPr>
            <w:tcW w:w="1000" w:type="dxa"/>
            <w:tcBorders>
              <w:top w:val="nil"/>
              <w:left w:val="nil"/>
              <w:bottom w:val="nil"/>
              <w:right w:val="nil"/>
            </w:tcBorders>
            <w:shd w:val="clear" w:color="auto" w:fill="auto"/>
          </w:tcPr>
          <w:p w14:paraId="48FDDAD9" w14:textId="77777777" w:rsidR="00267D95" w:rsidRPr="00A55598" w:rsidRDefault="00267D95" w:rsidP="00FD6BE0">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tcPr>
          <w:p w14:paraId="4DC18714" w14:textId="77777777" w:rsidR="00267D95" w:rsidRPr="00A55598" w:rsidRDefault="00267D95" w:rsidP="00FD6BE0">
            <w:pPr>
              <w:rPr>
                <w:rFonts w:ascii="Arial" w:hAnsi="Arial" w:cs="Arial"/>
                <w:sz w:val="16"/>
                <w:szCs w:val="16"/>
                <w:lang w:eastAsia="sv-SE"/>
              </w:rPr>
            </w:pPr>
          </w:p>
        </w:tc>
        <w:tc>
          <w:tcPr>
            <w:tcW w:w="1480" w:type="dxa"/>
            <w:tcBorders>
              <w:top w:val="nil"/>
              <w:left w:val="nil"/>
              <w:bottom w:val="nil"/>
              <w:right w:val="nil"/>
            </w:tcBorders>
            <w:shd w:val="clear" w:color="auto" w:fill="auto"/>
          </w:tcPr>
          <w:p w14:paraId="1467F8B7" w14:textId="77777777" w:rsidR="00267D95" w:rsidRPr="00A55598" w:rsidRDefault="00267D95" w:rsidP="00FD6BE0">
            <w:pPr>
              <w:rPr>
                <w:rFonts w:ascii="Arial" w:hAnsi="Arial" w:cs="Arial"/>
                <w:sz w:val="16"/>
                <w:szCs w:val="16"/>
                <w:lang w:val="sv-SE" w:eastAsia="sv-SE"/>
              </w:rPr>
            </w:pPr>
          </w:p>
        </w:tc>
      </w:tr>
    </w:tbl>
    <w:p w14:paraId="05610C0A" w14:textId="2E90E9B9" w:rsidR="00F30B43" w:rsidRDefault="00F30B43" w:rsidP="00F30B43">
      <w:pPr>
        <w:pStyle w:val="BodyText"/>
      </w:pPr>
      <w:r w:rsidRPr="00814EAE">
        <w:rPr>
          <w:b/>
          <w:highlight w:val="yellow"/>
        </w:rPr>
        <w:t>Offline discussion:</w:t>
      </w:r>
      <w:r w:rsidRPr="00267D95">
        <w:rPr>
          <w:b/>
        </w:rPr>
        <w:t xml:space="preserve"> </w:t>
      </w:r>
      <w:r w:rsidR="00AB689C">
        <w:rPr>
          <w:b/>
        </w:rPr>
        <w:t>The intent</w:t>
      </w:r>
      <w:r w:rsidR="00DE779C">
        <w:rPr>
          <w:b/>
        </w:rPr>
        <w:t>ion</w:t>
      </w:r>
      <w:r w:rsidR="00AB689C">
        <w:rPr>
          <w:b/>
        </w:rPr>
        <w:t xml:space="preserve"> is ok. Need more time for offline discussion.</w:t>
      </w:r>
    </w:p>
    <w:p w14:paraId="0E63C68B" w14:textId="77777777" w:rsidR="00267D95" w:rsidRPr="00267D95" w:rsidRDefault="00267D95" w:rsidP="00844C41">
      <w:pPr>
        <w:pStyle w:val="BodyText"/>
        <w:rPr>
          <w:b/>
        </w:rPr>
      </w:pPr>
    </w:p>
    <w:p w14:paraId="5B378F29" w14:textId="77777777" w:rsidR="008A5903" w:rsidRDefault="008A5903" w:rsidP="008A5903">
      <w:pPr>
        <w:pStyle w:val="Heading1"/>
      </w:pPr>
      <w:r>
        <w:t>UEs not capable of full duplex</w:t>
      </w:r>
    </w:p>
    <w:p w14:paraId="7D7C0F67" w14:textId="00E8BAD9" w:rsidR="008A5903" w:rsidRDefault="008A5903" w:rsidP="008A5903">
      <w:pPr>
        <w:pStyle w:val="BodyText"/>
      </w:pPr>
      <w:r>
        <w:t xml:space="preserve">UEs not capable of full </w:t>
      </w:r>
      <w:r w:rsidR="00EB0252">
        <w:t>duplex</w:t>
      </w:r>
      <w:r>
        <w:t xml:space="preserve"> </w:t>
      </w:r>
      <w:r w:rsidR="00EB0252">
        <w:t>communication</w:t>
      </w:r>
      <w:r>
        <w:t xml:space="preserve"> need a minimum guard time between UL and DL. This is captures in 38.211 but the current text is ambiguous and not aligned with the description in RAN2 and RAN4.</w:t>
      </w:r>
    </w:p>
    <w:p w14:paraId="1B67D7C2" w14:textId="77777777" w:rsidR="008A5903" w:rsidRDefault="008A5903" w:rsidP="008A5903">
      <w:pPr>
        <w:pStyle w:val="BodyText"/>
      </w:pPr>
    </w:p>
    <w:tbl>
      <w:tblPr>
        <w:tblW w:w="14000" w:type="dxa"/>
        <w:tblCellMar>
          <w:left w:w="70" w:type="dxa"/>
          <w:right w:w="70" w:type="dxa"/>
        </w:tblCellMar>
        <w:tblLook w:val="04A0" w:firstRow="1" w:lastRow="0" w:firstColumn="1" w:lastColumn="0" w:noHBand="0" w:noVBand="1"/>
      </w:tblPr>
      <w:tblGrid>
        <w:gridCol w:w="1276"/>
        <w:gridCol w:w="709"/>
        <w:gridCol w:w="1276"/>
        <w:gridCol w:w="7659"/>
        <w:gridCol w:w="3080"/>
      </w:tblGrid>
      <w:tr w:rsidR="008A5903" w:rsidRPr="00EB3731" w14:paraId="1258A999" w14:textId="77777777" w:rsidTr="008A5903">
        <w:trPr>
          <w:trHeight w:val="300"/>
        </w:trPr>
        <w:tc>
          <w:tcPr>
            <w:tcW w:w="1276" w:type="dxa"/>
            <w:tcBorders>
              <w:top w:val="nil"/>
              <w:left w:val="nil"/>
              <w:bottom w:val="nil"/>
              <w:right w:val="nil"/>
            </w:tcBorders>
            <w:shd w:val="clear" w:color="auto" w:fill="auto"/>
            <w:hideMark/>
          </w:tcPr>
          <w:p w14:paraId="79CCF255" w14:textId="77777777" w:rsidR="008A5903" w:rsidRPr="008A5903" w:rsidRDefault="00911B53" w:rsidP="00561F0D">
            <w:pPr>
              <w:rPr>
                <w:rStyle w:val="Hyperlink"/>
                <w:lang w:val="sv-SE" w:eastAsia="sv-SE"/>
              </w:rPr>
            </w:pPr>
            <w:hyperlink r:id="rId15" w:history="1">
              <w:r w:rsidR="008A5903" w:rsidRPr="008A5903">
                <w:rPr>
                  <w:rStyle w:val="Hyperlink"/>
                  <w:rFonts w:ascii="Arial" w:hAnsi="Arial" w:cs="Arial"/>
                  <w:b/>
                  <w:bCs/>
                  <w:sz w:val="16"/>
                  <w:szCs w:val="16"/>
                  <w:lang w:val="sv-SE" w:eastAsia="sv-SE"/>
                </w:rPr>
                <w:t>R1-1905178</w:t>
              </w:r>
            </w:hyperlink>
          </w:p>
        </w:tc>
        <w:tc>
          <w:tcPr>
            <w:tcW w:w="709" w:type="dxa"/>
            <w:tcBorders>
              <w:top w:val="nil"/>
              <w:left w:val="nil"/>
              <w:bottom w:val="nil"/>
              <w:right w:val="nil"/>
            </w:tcBorders>
            <w:shd w:val="clear" w:color="auto" w:fill="auto"/>
            <w:hideMark/>
          </w:tcPr>
          <w:p w14:paraId="4679A44F"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43A1473C"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1D36AF27" w14:textId="77777777" w:rsidR="008A5903" w:rsidRPr="00EB3731" w:rsidRDefault="008A5903"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c>
          <w:tcPr>
            <w:tcW w:w="3080" w:type="dxa"/>
            <w:tcBorders>
              <w:top w:val="nil"/>
              <w:left w:val="nil"/>
              <w:bottom w:val="nil"/>
              <w:right w:val="nil"/>
            </w:tcBorders>
            <w:shd w:val="clear" w:color="auto" w:fill="auto"/>
            <w:hideMark/>
          </w:tcPr>
          <w:p w14:paraId="55EA234A" w14:textId="77777777" w:rsidR="008A5903" w:rsidRPr="00EB3731" w:rsidRDefault="008A5903" w:rsidP="00561F0D">
            <w:pPr>
              <w:rPr>
                <w:rFonts w:ascii="Arial" w:hAnsi="Arial" w:cs="Arial"/>
                <w:sz w:val="16"/>
                <w:szCs w:val="16"/>
                <w:lang w:val="sv-SE" w:eastAsia="sv-SE"/>
              </w:rPr>
            </w:pPr>
            <w:r w:rsidRPr="00EB3731">
              <w:rPr>
                <w:rFonts w:ascii="Arial" w:hAnsi="Arial" w:cs="Arial"/>
                <w:sz w:val="16"/>
                <w:szCs w:val="16"/>
                <w:lang w:val="sv-SE" w:eastAsia="sv-SE"/>
              </w:rPr>
              <w:t>Ericsson</w:t>
            </w:r>
          </w:p>
        </w:tc>
      </w:tr>
      <w:tr w:rsidR="00EB0252" w:rsidRPr="00EB3731" w14:paraId="371B59D2" w14:textId="77777777" w:rsidTr="00561F0D">
        <w:trPr>
          <w:gridAfter w:val="1"/>
          <w:wAfter w:w="3080" w:type="dxa"/>
          <w:trHeight w:val="300"/>
        </w:trPr>
        <w:tc>
          <w:tcPr>
            <w:tcW w:w="1276" w:type="dxa"/>
            <w:tcBorders>
              <w:top w:val="nil"/>
              <w:left w:val="nil"/>
              <w:bottom w:val="nil"/>
              <w:right w:val="nil"/>
            </w:tcBorders>
            <w:shd w:val="clear" w:color="auto" w:fill="auto"/>
            <w:hideMark/>
          </w:tcPr>
          <w:p w14:paraId="635B0771" w14:textId="3B46C1EF" w:rsidR="00EB0252" w:rsidRPr="008A5903" w:rsidRDefault="00911B53" w:rsidP="00561F0D">
            <w:pPr>
              <w:rPr>
                <w:rStyle w:val="Hyperlink"/>
                <w:lang w:val="sv-SE" w:eastAsia="sv-SE"/>
              </w:rPr>
            </w:pPr>
            <w:hyperlink r:id="rId16" w:history="1">
              <w:r w:rsidR="00EB0252" w:rsidRPr="008A5903">
                <w:rPr>
                  <w:rStyle w:val="Hyperlink"/>
                  <w:rFonts w:ascii="Arial" w:hAnsi="Arial" w:cs="Arial"/>
                  <w:b/>
                  <w:bCs/>
                  <w:sz w:val="16"/>
                  <w:szCs w:val="16"/>
                  <w:lang w:val="sv-SE" w:eastAsia="sv-SE"/>
                </w:rPr>
                <w:t>R1-190</w:t>
              </w:r>
              <w:r w:rsidR="00EB0252">
                <w:rPr>
                  <w:rStyle w:val="Hyperlink"/>
                  <w:rFonts w:ascii="Arial" w:hAnsi="Arial" w:cs="Arial"/>
                  <w:b/>
                  <w:bCs/>
                  <w:sz w:val="16"/>
                  <w:szCs w:val="16"/>
                  <w:lang w:val="sv-SE" w:eastAsia="sv-SE"/>
                </w:rPr>
                <w:t>5516</w:t>
              </w:r>
            </w:hyperlink>
          </w:p>
        </w:tc>
        <w:tc>
          <w:tcPr>
            <w:tcW w:w="709" w:type="dxa"/>
            <w:tcBorders>
              <w:top w:val="nil"/>
              <w:left w:val="nil"/>
              <w:bottom w:val="nil"/>
              <w:right w:val="nil"/>
            </w:tcBorders>
            <w:shd w:val="clear" w:color="auto" w:fill="auto"/>
            <w:hideMark/>
          </w:tcPr>
          <w:p w14:paraId="36395DC8"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51CF926E"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23315876" w14:textId="77777777" w:rsidR="00EB0252" w:rsidRPr="00EB3731" w:rsidRDefault="00EB0252"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r>
    </w:tbl>
    <w:p w14:paraId="7F68BA38" w14:textId="77777777" w:rsidR="00267D95" w:rsidRDefault="00267D95" w:rsidP="00267D95">
      <w:pPr>
        <w:pStyle w:val="BodyText"/>
      </w:pPr>
    </w:p>
    <w:p w14:paraId="6FBCF92A" w14:textId="19DDFE1F" w:rsidR="00267D95" w:rsidRDefault="00267D95" w:rsidP="00267D95">
      <w:pPr>
        <w:pStyle w:val="BodyText"/>
      </w:pPr>
      <w:r w:rsidRPr="00814EAE">
        <w:rPr>
          <w:b/>
          <w:highlight w:val="yellow"/>
        </w:rPr>
        <w:t xml:space="preserve">Offline </w:t>
      </w:r>
      <w:r w:rsidR="00922569">
        <w:rPr>
          <w:b/>
          <w:highlight w:val="yellow"/>
        </w:rPr>
        <w:t>recommendation</w:t>
      </w:r>
      <w:r w:rsidRPr="00814EAE">
        <w:rPr>
          <w:b/>
          <w:highlight w:val="yellow"/>
        </w:rPr>
        <w:t>:</w:t>
      </w:r>
      <w:r w:rsidRPr="00267D95">
        <w:rPr>
          <w:b/>
        </w:rPr>
        <w:t xml:space="preserve"> </w:t>
      </w:r>
      <w:r w:rsidR="00922569">
        <w:rPr>
          <w:b/>
        </w:rPr>
        <w:t>Revisit this CR after RAN4 makes further progress on this topic.</w:t>
      </w:r>
    </w:p>
    <w:p w14:paraId="750BA7F6" w14:textId="77777777" w:rsidR="008A5903" w:rsidRPr="00844C41" w:rsidRDefault="008A5903" w:rsidP="001F78E5">
      <w:pPr>
        <w:pStyle w:val="BodyText"/>
      </w:pPr>
    </w:p>
    <w:sectPr w:rsidR="008A5903" w:rsidRPr="00844C4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A7516" w14:textId="77777777" w:rsidR="00911B53" w:rsidRDefault="00911B53" w:rsidP="00896408">
      <w:r>
        <w:separator/>
      </w:r>
    </w:p>
  </w:endnote>
  <w:endnote w:type="continuationSeparator" w:id="0">
    <w:p w14:paraId="0A9D7AF6" w14:textId="77777777" w:rsidR="00911B53" w:rsidRDefault="00911B53"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B12C7" w14:textId="77777777" w:rsidR="00911B53" w:rsidRDefault="00911B53" w:rsidP="00896408">
      <w:r>
        <w:separator/>
      </w:r>
    </w:p>
  </w:footnote>
  <w:footnote w:type="continuationSeparator" w:id="0">
    <w:p w14:paraId="565A384D" w14:textId="77777777" w:rsidR="00911B53" w:rsidRDefault="00911B53"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6600CF"/>
    <w:multiLevelType w:val="hybridMultilevel"/>
    <w:tmpl w:val="0A106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29A27A9"/>
    <w:multiLevelType w:val="multilevel"/>
    <w:tmpl w:val="53100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C3BA6"/>
    <w:multiLevelType w:val="hybridMultilevel"/>
    <w:tmpl w:val="277AE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70F7F7C"/>
    <w:multiLevelType w:val="multilevel"/>
    <w:tmpl w:val="22B84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8923B30"/>
    <w:multiLevelType w:val="multilevel"/>
    <w:tmpl w:val="E5720D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1"/>
  </w:num>
  <w:num w:numId="3">
    <w:abstractNumId w:val="17"/>
  </w:num>
  <w:num w:numId="4">
    <w:abstractNumId w:val="11"/>
  </w:num>
  <w:num w:numId="5">
    <w:abstractNumId w:val="8"/>
  </w:num>
  <w:num w:numId="6">
    <w:abstractNumId w:val="7"/>
  </w:num>
  <w:num w:numId="7">
    <w:abstractNumId w:val="19"/>
  </w:num>
  <w:num w:numId="8">
    <w:abstractNumId w:val="0"/>
  </w:num>
  <w:num w:numId="9">
    <w:abstractNumId w:val="12"/>
  </w:num>
  <w:num w:numId="10">
    <w:abstractNumId w:val="6"/>
  </w:num>
  <w:num w:numId="11">
    <w:abstractNumId w:val="13"/>
  </w:num>
  <w:num w:numId="12">
    <w:abstractNumId w:val="15"/>
  </w:num>
  <w:num w:numId="13">
    <w:abstractNumId w:val="3"/>
  </w:num>
  <w:num w:numId="14">
    <w:abstractNumId w:val="4"/>
  </w:num>
  <w:num w:numId="15">
    <w:abstractNumId w:val="10"/>
  </w:num>
  <w:num w:numId="16">
    <w:abstractNumId w:val="14"/>
  </w:num>
  <w:num w:numId="17">
    <w:abstractNumId w:val="2"/>
  </w:num>
  <w:num w:numId="18">
    <w:abstractNumId w:val="18"/>
  </w:num>
  <w:num w:numId="19">
    <w:abstractNumId w:val="5"/>
  </w:num>
  <w:num w:numId="20">
    <w:abstractNumId w:val="16"/>
  </w:num>
  <w:num w:numId="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1A78"/>
    <w:rsid w:val="00015211"/>
    <w:rsid w:val="00017DBC"/>
    <w:rsid w:val="000208D5"/>
    <w:rsid w:val="00021435"/>
    <w:rsid w:val="00024F13"/>
    <w:rsid w:val="00031B21"/>
    <w:rsid w:val="00043579"/>
    <w:rsid w:val="00061D59"/>
    <w:rsid w:val="0006715A"/>
    <w:rsid w:val="00067911"/>
    <w:rsid w:val="000726A8"/>
    <w:rsid w:val="00072E94"/>
    <w:rsid w:val="000772DC"/>
    <w:rsid w:val="00086099"/>
    <w:rsid w:val="0008622F"/>
    <w:rsid w:val="000A0993"/>
    <w:rsid w:val="000A67C9"/>
    <w:rsid w:val="000B2B1D"/>
    <w:rsid w:val="000B6961"/>
    <w:rsid w:val="000C1789"/>
    <w:rsid w:val="000C19A8"/>
    <w:rsid w:val="000C20C5"/>
    <w:rsid w:val="000C46BF"/>
    <w:rsid w:val="000C4A8E"/>
    <w:rsid w:val="000C5F12"/>
    <w:rsid w:val="000E22D1"/>
    <w:rsid w:val="000E30BF"/>
    <w:rsid w:val="000E7B6F"/>
    <w:rsid w:val="000F0708"/>
    <w:rsid w:val="000F2824"/>
    <w:rsid w:val="00100F46"/>
    <w:rsid w:val="00101EBF"/>
    <w:rsid w:val="001031D4"/>
    <w:rsid w:val="00104EE7"/>
    <w:rsid w:val="00106281"/>
    <w:rsid w:val="00106665"/>
    <w:rsid w:val="00110667"/>
    <w:rsid w:val="0011548A"/>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85385"/>
    <w:rsid w:val="0019011E"/>
    <w:rsid w:val="001921E4"/>
    <w:rsid w:val="00192A1D"/>
    <w:rsid w:val="001957AD"/>
    <w:rsid w:val="0019729A"/>
    <w:rsid w:val="00197FA0"/>
    <w:rsid w:val="001A38FE"/>
    <w:rsid w:val="001B5A9D"/>
    <w:rsid w:val="001B6357"/>
    <w:rsid w:val="001B64CA"/>
    <w:rsid w:val="001B7365"/>
    <w:rsid w:val="001C1939"/>
    <w:rsid w:val="001C36F0"/>
    <w:rsid w:val="001D38EB"/>
    <w:rsid w:val="001E16FD"/>
    <w:rsid w:val="001E2FED"/>
    <w:rsid w:val="001E31D1"/>
    <w:rsid w:val="001E5AFE"/>
    <w:rsid w:val="001F5876"/>
    <w:rsid w:val="001F6236"/>
    <w:rsid w:val="001F78E5"/>
    <w:rsid w:val="002023FE"/>
    <w:rsid w:val="00207DA5"/>
    <w:rsid w:val="00214481"/>
    <w:rsid w:val="002221E7"/>
    <w:rsid w:val="00224D3B"/>
    <w:rsid w:val="002356F2"/>
    <w:rsid w:val="00245781"/>
    <w:rsid w:val="002457E3"/>
    <w:rsid w:val="002553B4"/>
    <w:rsid w:val="00257D37"/>
    <w:rsid w:val="00262648"/>
    <w:rsid w:val="00262FC3"/>
    <w:rsid w:val="0026503E"/>
    <w:rsid w:val="00266FBA"/>
    <w:rsid w:val="00267D95"/>
    <w:rsid w:val="00277522"/>
    <w:rsid w:val="0028065B"/>
    <w:rsid w:val="00285E1F"/>
    <w:rsid w:val="00286B6D"/>
    <w:rsid w:val="002924D2"/>
    <w:rsid w:val="00293525"/>
    <w:rsid w:val="0029378A"/>
    <w:rsid w:val="00297615"/>
    <w:rsid w:val="002A519F"/>
    <w:rsid w:val="002A5261"/>
    <w:rsid w:val="002B0DDD"/>
    <w:rsid w:val="002B2B45"/>
    <w:rsid w:val="002B59EF"/>
    <w:rsid w:val="002B6A0E"/>
    <w:rsid w:val="002C0BED"/>
    <w:rsid w:val="002C478D"/>
    <w:rsid w:val="002D160B"/>
    <w:rsid w:val="002D263D"/>
    <w:rsid w:val="002D6614"/>
    <w:rsid w:val="002E0FF8"/>
    <w:rsid w:val="002E11C5"/>
    <w:rsid w:val="002E5EDF"/>
    <w:rsid w:val="002E6476"/>
    <w:rsid w:val="002F5496"/>
    <w:rsid w:val="00302EF4"/>
    <w:rsid w:val="00303924"/>
    <w:rsid w:val="00304F1A"/>
    <w:rsid w:val="00305030"/>
    <w:rsid w:val="00316FD2"/>
    <w:rsid w:val="00323896"/>
    <w:rsid w:val="0032534A"/>
    <w:rsid w:val="0033205D"/>
    <w:rsid w:val="00333A59"/>
    <w:rsid w:val="00333EC1"/>
    <w:rsid w:val="00334574"/>
    <w:rsid w:val="00341942"/>
    <w:rsid w:val="0034475B"/>
    <w:rsid w:val="0035540F"/>
    <w:rsid w:val="00355E0A"/>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F12B9"/>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67CD6"/>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4EEA"/>
    <w:rsid w:val="004C5437"/>
    <w:rsid w:val="004C672E"/>
    <w:rsid w:val="004D257E"/>
    <w:rsid w:val="004D7FE0"/>
    <w:rsid w:val="004E18DE"/>
    <w:rsid w:val="004E7045"/>
    <w:rsid w:val="004F0CF5"/>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5E57"/>
    <w:rsid w:val="00566B18"/>
    <w:rsid w:val="00567EAA"/>
    <w:rsid w:val="00571275"/>
    <w:rsid w:val="005744A9"/>
    <w:rsid w:val="00575C70"/>
    <w:rsid w:val="00575C8A"/>
    <w:rsid w:val="00576A1A"/>
    <w:rsid w:val="00577008"/>
    <w:rsid w:val="0058220F"/>
    <w:rsid w:val="005838EA"/>
    <w:rsid w:val="00585773"/>
    <w:rsid w:val="00592805"/>
    <w:rsid w:val="005A2374"/>
    <w:rsid w:val="005A2B57"/>
    <w:rsid w:val="005A33E2"/>
    <w:rsid w:val="005B1E30"/>
    <w:rsid w:val="005C05B5"/>
    <w:rsid w:val="005C579E"/>
    <w:rsid w:val="005C59BA"/>
    <w:rsid w:val="005C77FC"/>
    <w:rsid w:val="005D04D6"/>
    <w:rsid w:val="005D1082"/>
    <w:rsid w:val="005D1F07"/>
    <w:rsid w:val="005D316F"/>
    <w:rsid w:val="005D4F8E"/>
    <w:rsid w:val="005E000D"/>
    <w:rsid w:val="005E3167"/>
    <w:rsid w:val="005F212E"/>
    <w:rsid w:val="005F6649"/>
    <w:rsid w:val="0060312B"/>
    <w:rsid w:val="00603193"/>
    <w:rsid w:val="00614513"/>
    <w:rsid w:val="00622ED8"/>
    <w:rsid w:val="006249FD"/>
    <w:rsid w:val="00624BEB"/>
    <w:rsid w:val="0062598A"/>
    <w:rsid w:val="0063517D"/>
    <w:rsid w:val="00645E43"/>
    <w:rsid w:val="00655DE4"/>
    <w:rsid w:val="006618EB"/>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A1223"/>
    <w:rsid w:val="006A286A"/>
    <w:rsid w:val="006A4217"/>
    <w:rsid w:val="006B148D"/>
    <w:rsid w:val="006B1667"/>
    <w:rsid w:val="006B21CA"/>
    <w:rsid w:val="006B3094"/>
    <w:rsid w:val="006B3431"/>
    <w:rsid w:val="006C3B63"/>
    <w:rsid w:val="006C50C6"/>
    <w:rsid w:val="006C51BB"/>
    <w:rsid w:val="006C7AB7"/>
    <w:rsid w:val="006C7C86"/>
    <w:rsid w:val="006E0A2C"/>
    <w:rsid w:val="006E13D7"/>
    <w:rsid w:val="006E743A"/>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50473"/>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3D6A"/>
    <w:rsid w:val="007C4020"/>
    <w:rsid w:val="007C690E"/>
    <w:rsid w:val="007D0A51"/>
    <w:rsid w:val="007D24BA"/>
    <w:rsid w:val="007D3B64"/>
    <w:rsid w:val="007D5680"/>
    <w:rsid w:val="007E092D"/>
    <w:rsid w:val="007E5892"/>
    <w:rsid w:val="007E61F2"/>
    <w:rsid w:val="007E7299"/>
    <w:rsid w:val="007F0A3E"/>
    <w:rsid w:val="007F4917"/>
    <w:rsid w:val="007F5DBD"/>
    <w:rsid w:val="00801A66"/>
    <w:rsid w:val="00802580"/>
    <w:rsid w:val="00802FBE"/>
    <w:rsid w:val="00814EAE"/>
    <w:rsid w:val="008172BB"/>
    <w:rsid w:val="008200AA"/>
    <w:rsid w:val="00825EB8"/>
    <w:rsid w:val="00836F02"/>
    <w:rsid w:val="00837814"/>
    <w:rsid w:val="008412FD"/>
    <w:rsid w:val="00841A25"/>
    <w:rsid w:val="00844C41"/>
    <w:rsid w:val="0085312C"/>
    <w:rsid w:val="00854466"/>
    <w:rsid w:val="00854973"/>
    <w:rsid w:val="00856392"/>
    <w:rsid w:val="00857E6D"/>
    <w:rsid w:val="00860654"/>
    <w:rsid w:val="00860E63"/>
    <w:rsid w:val="00862E79"/>
    <w:rsid w:val="00883827"/>
    <w:rsid w:val="008936A5"/>
    <w:rsid w:val="00896408"/>
    <w:rsid w:val="008A0342"/>
    <w:rsid w:val="008A42A7"/>
    <w:rsid w:val="008A5903"/>
    <w:rsid w:val="008B0408"/>
    <w:rsid w:val="008B63D5"/>
    <w:rsid w:val="008C0A8B"/>
    <w:rsid w:val="008C0BD7"/>
    <w:rsid w:val="008D193F"/>
    <w:rsid w:val="008D2917"/>
    <w:rsid w:val="008D3F89"/>
    <w:rsid w:val="008D493B"/>
    <w:rsid w:val="008D69A9"/>
    <w:rsid w:val="008F3207"/>
    <w:rsid w:val="008F4513"/>
    <w:rsid w:val="00900A98"/>
    <w:rsid w:val="00901258"/>
    <w:rsid w:val="00911B53"/>
    <w:rsid w:val="00922569"/>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6232"/>
    <w:rsid w:val="009C0B84"/>
    <w:rsid w:val="009C2725"/>
    <w:rsid w:val="009C560E"/>
    <w:rsid w:val="009D0D08"/>
    <w:rsid w:val="009D7024"/>
    <w:rsid w:val="009E25DD"/>
    <w:rsid w:val="009E46CD"/>
    <w:rsid w:val="009E64FD"/>
    <w:rsid w:val="009F7D8C"/>
    <w:rsid w:val="00A05866"/>
    <w:rsid w:val="00A3315E"/>
    <w:rsid w:val="00A33CD1"/>
    <w:rsid w:val="00A34749"/>
    <w:rsid w:val="00A367A4"/>
    <w:rsid w:val="00A42CFD"/>
    <w:rsid w:val="00A47622"/>
    <w:rsid w:val="00A50792"/>
    <w:rsid w:val="00A55598"/>
    <w:rsid w:val="00A567A6"/>
    <w:rsid w:val="00A57376"/>
    <w:rsid w:val="00A57F10"/>
    <w:rsid w:val="00A6097D"/>
    <w:rsid w:val="00A60F5B"/>
    <w:rsid w:val="00A636C4"/>
    <w:rsid w:val="00A6549D"/>
    <w:rsid w:val="00A71F67"/>
    <w:rsid w:val="00A84885"/>
    <w:rsid w:val="00A85FCC"/>
    <w:rsid w:val="00A86FE6"/>
    <w:rsid w:val="00A876B9"/>
    <w:rsid w:val="00A92581"/>
    <w:rsid w:val="00A95743"/>
    <w:rsid w:val="00AA209A"/>
    <w:rsid w:val="00AA213D"/>
    <w:rsid w:val="00AA21D6"/>
    <w:rsid w:val="00AB2388"/>
    <w:rsid w:val="00AB353D"/>
    <w:rsid w:val="00AB5904"/>
    <w:rsid w:val="00AB689C"/>
    <w:rsid w:val="00AC5D2E"/>
    <w:rsid w:val="00AC5DE0"/>
    <w:rsid w:val="00AC5E23"/>
    <w:rsid w:val="00AC643E"/>
    <w:rsid w:val="00AD22CF"/>
    <w:rsid w:val="00AD3F75"/>
    <w:rsid w:val="00AD4B8E"/>
    <w:rsid w:val="00AD6F96"/>
    <w:rsid w:val="00AF0F73"/>
    <w:rsid w:val="00AF1D0D"/>
    <w:rsid w:val="00AF510E"/>
    <w:rsid w:val="00AF7C9C"/>
    <w:rsid w:val="00B0209B"/>
    <w:rsid w:val="00B02645"/>
    <w:rsid w:val="00B02AA0"/>
    <w:rsid w:val="00B03ED8"/>
    <w:rsid w:val="00B04A30"/>
    <w:rsid w:val="00B06102"/>
    <w:rsid w:val="00B07314"/>
    <w:rsid w:val="00B12B91"/>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90C82"/>
    <w:rsid w:val="00B92702"/>
    <w:rsid w:val="00B93C22"/>
    <w:rsid w:val="00B949D4"/>
    <w:rsid w:val="00B9752A"/>
    <w:rsid w:val="00BA1494"/>
    <w:rsid w:val="00BA67AF"/>
    <w:rsid w:val="00BA7DF0"/>
    <w:rsid w:val="00BB07AB"/>
    <w:rsid w:val="00BB2430"/>
    <w:rsid w:val="00BB4EDC"/>
    <w:rsid w:val="00BB7B54"/>
    <w:rsid w:val="00BC070F"/>
    <w:rsid w:val="00BC5B4A"/>
    <w:rsid w:val="00BD2325"/>
    <w:rsid w:val="00BE1A22"/>
    <w:rsid w:val="00BE25D1"/>
    <w:rsid w:val="00BE4063"/>
    <w:rsid w:val="00BE496F"/>
    <w:rsid w:val="00BF1D30"/>
    <w:rsid w:val="00BF6ABA"/>
    <w:rsid w:val="00C019D2"/>
    <w:rsid w:val="00C05265"/>
    <w:rsid w:val="00C1560A"/>
    <w:rsid w:val="00C16C91"/>
    <w:rsid w:val="00C21130"/>
    <w:rsid w:val="00C23452"/>
    <w:rsid w:val="00C238BF"/>
    <w:rsid w:val="00C23EBA"/>
    <w:rsid w:val="00C24369"/>
    <w:rsid w:val="00C247C3"/>
    <w:rsid w:val="00C25ED8"/>
    <w:rsid w:val="00C35309"/>
    <w:rsid w:val="00C35F8F"/>
    <w:rsid w:val="00C43A6C"/>
    <w:rsid w:val="00C43D26"/>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4AEB"/>
    <w:rsid w:val="00C97D1D"/>
    <w:rsid w:val="00CA0D39"/>
    <w:rsid w:val="00CA19CE"/>
    <w:rsid w:val="00CA1D86"/>
    <w:rsid w:val="00CA3468"/>
    <w:rsid w:val="00CA4A96"/>
    <w:rsid w:val="00CA5999"/>
    <w:rsid w:val="00CB07D8"/>
    <w:rsid w:val="00CB46B9"/>
    <w:rsid w:val="00CB52AA"/>
    <w:rsid w:val="00CB5652"/>
    <w:rsid w:val="00CB5A40"/>
    <w:rsid w:val="00CB6AA2"/>
    <w:rsid w:val="00CC067C"/>
    <w:rsid w:val="00CC1CA7"/>
    <w:rsid w:val="00CC6B53"/>
    <w:rsid w:val="00CD1628"/>
    <w:rsid w:val="00CD1737"/>
    <w:rsid w:val="00CD2EF7"/>
    <w:rsid w:val="00CD47A3"/>
    <w:rsid w:val="00CD4A81"/>
    <w:rsid w:val="00CE0B31"/>
    <w:rsid w:val="00CE155D"/>
    <w:rsid w:val="00CE1BFF"/>
    <w:rsid w:val="00CE5281"/>
    <w:rsid w:val="00CE590A"/>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46FD3"/>
    <w:rsid w:val="00D54895"/>
    <w:rsid w:val="00D54FDE"/>
    <w:rsid w:val="00D55129"/>
    <w:rsid w:val="00D56053"/>
    <w:rsid w:val="00D567EE"/>
    <w:rsid w:val="00D577BB"/>
    <w:rsid w:val="00D577DF"/>
    <w:rsid w:val="00D6162E"/>
    <w:rsid w:val="00D62F26"/>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706"/>
    <w:rsid w:val="00DE1BAA"/>
    <w:rsid w:val="00DE3E78"/>
    <w:rsid w:val="00DE57C8"/>
    <w:rsid w:val="00DE779C"/>
    <w:rsid w:val="00E10C1F"/>
    <w:rsid w:val="00E17223"/>
    <w:rsid w:val="00E2040A"/>
    <w:rsid w:val="00E20E32"/>
    <w:rsid w:val="00E2157C"/>
    <w:rsid w:val="00E25B87"/>
    <w:rsid w:val="00E30C81"/>
    <w:rsid w:val="00E31CCB"/>
    <w:rsid w:val="00E33BAF"/>
    <w:rsid w:val="00E34104"/>
    <w:rsid w:val="00E35A6D"/>
    <w:rsid w:val="00E35E76"/>
    <w:rsid w:val="00E5266E"/>
    <w:rsid w:val="00E53B55"/>
    <w:rsid w:val="00E54271"/>
    <w:rsid w:val="00E55564"/>
    <w:rsid w:val="00E55D5E"/>
    <w:rsid w:val="00E63863"/>
    <w:rsid w:val="00E658DA"/>
    <w:rsid w:val="00E708B5"/>
    <w:rsid w:val="00E71E86"/>
    <w:rsid w:val="00E73C4A"/>
    <w:rsid w:val="00E74BF1"/>
    <w:rsid w:val="00E86352"/>
    <w:rsid w:val="00E908CC"/>
    <w:rsid w:val="00E926CE"/>
    <w:rsid w:val="00E9445D"/>
    <w:rsid w:val="00EA1032"/>
    <w:rsid w:val="00EA119C"/>
    <w:rsid w:val="00EA269B"/>
    <w:rsid w:val="00EB0252"/>
    <w:rsid w:val="00EB1200"/>
    <w:rsid w:val="00EB1B3A"/>
    <w:rsid w:val="00EB26FB"/>
    <w:rsid w:val="00EB2D50"/>
    <w:rsid w:val="00EB2E7D"/>
    <w:rsid w:val="00EB368D"/>
    <w:rsid w:val="00EB3731"/>
    <w:rsid w:val="00EC2F3D"/>
    <w:rsid w:val="00EC5DD1"/>
    <w:rsid w:val="00EC7763"/>
    <w:rsid w:val="00EC7C7E"/>
    <w:rsid w:val="00EE0DF0"/>
    <w:rsid w:val="00EE14E3"/>
    <w:rsid w:val="00EE21D1"/>
    <w:rsid w:val="00EE2EAD"/>
    <w:rsid w:val="00EE43A5"/>
    <w:rsid w:val="00EE7D40"/>
    <w:rsid w:val="00EF1292"/>
    <w:rsid w:val="00EF17E4"/>
    <w:rsid w:val="00EF603E"/>
    <w:rsid w:val="00F04346"/>
    <w:rsid w:val="00F058B8"/>
    <w:rsid w:val="00F0627C"/>
    <w:rsid w:val="00F1618E"/>
    <w:rsid w:val="00F24C10"/>
    <w:rsid w:val="00F30B43"/>
    <w:rsid w:val="00F346B4"/>
    <w:rsid w:val="00F36E6A"/>
    <w:rsid w:val="00F43149"/>
    <w:rsid w:val="00F445AC"/>
    <w:rsid w:val="00F451C9"/>
    <w:rsid w:val="00F512F5"/>
    <w:rsid w:val="00F51867"/>
    <w:rsid w:val="00F53F87"/>
    <w:rsid w:val="00F61675"/>
    <w:rsid w:val="00F618ED"/>
    <w:rsid w:val="00F6408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B61BC"/>
    <w:rsid w:val="00FC779C"/>
    <w:rsid w:val="00FC7919"/>
    <w:rsid w:val="00FD0EBD"/>
    <w:rsid w:val="00FD192F"/>
    <w:rsid w:val="00FD1B86"/>
    <w:rsid w:val="00FD4307"/>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 w:type="character" w:styleId="Emphasis">
    <w:name w:val="Emphasis"/>
    <w:basedOn w:val="DefaultParagraphFont"/>
    <w:uiPriority w:val="20"/>
    <w:qFormat/>
    <w:rsid w:val="007E58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62173732">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46189043">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952437473">
      <w:bodyDiv w:val="1"/>
      <w:marLeft w:val="0"/>
      <w:marRight w:val="0"/>
      <w:marTop w:val="0"/>
      <w:marBottom w:val="0"/>
      <w:divBdr>
        <w:top w:val="none" w:sz="0" w:space="0" w:color="auto"/>
        <w:left w:val="none" w:sz="0" w:space="0" w:color="auto"/>
        <w:bottom w:val="none" w:sz="0" w:space="0" w:color="auto"/>
        <w:right w:val="none" w:sz="0" w:space="0" w:color="auto"/>
      </w:divBdr>
    </w:div>
    <w:div w:id="958412895">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25639096">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144808583">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282882744">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5009222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67411755">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96b/Docs/R1-1905137.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6b/Docs/R1-1904277.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6b/Docs/R1-19055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www.3gpp.org/ftp/tsg_ran/WG1_RL1/TSGR1_96b/Docs/R1-1905178.zip" TargetMode="Externa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cid:image001.png@01D4EFB1.B85205A0" TargetMode="External"/><Relationship Id="rId14" Type="http://schemas.openxmlformats.org/officeDocument/2006/relationships/hyperlink" Target="http://www.3gpp.org/ftp/tsg_ran/WG1_RL1/TSGR1_96b/Docs/R1-19051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709B4-0F87-4DA7-AD2F-C20084E7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2019-04-02T07:24:00Z</dcterms:created>
  <dcterms:modified xsi:type="dcterms:W3CDTF">2019-04-11T00:15:00Z</dcterms:modified>
</cp:coreProperties>
</file>